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1D" w:rsidRDefault="004B341D" w:rsidP="004B341D">
      <w:pPr>
        <w:spacing w:after="0" w:line="600" w:lineRule="exact"/>
        <w:jc w:val="center"/>
        <w:rPr>
          <w:rFonts w:ascii="仿宋" w:hAnsi="仿宋" w:hint="eastAsia"/>
          <w:color w:val="000000" w:themeColor="text1"/>
          <w:szCs w:val="32"/>
        </w:rPr>
      </w:pPr>
    </w:p>
    <w:p w:rsidR="004B341D" w:rsidRDefault="004B341D" w:rsidP="004B341D">
      <w:pPr>
        <w:spacing w:after="0" w:line="600" w:lineRule="exact"/>
        <w:jc w:val="center"/>
        <w:rPr>
          <w:rFonts w:ascii="仿宋" w:hAnsi="仿宋" w:hint="eastAsia"/>
          <w:color w:val="000000" w:themeColor="text1"/>
          <w:szCs w:val="32"/>
        </w:rPr>
      </w:pPr>
    </w:p>
    <w:p w:rsidR="004B341D" w:rsidRDefault="004B341D" w:rsidP="004B341D">
      <w:pPr>
        <w:spacing w:after="0" w:line="600" w:lineRule="exact"/>
        <w:jc w:val="center"/>
        <w:rPr>
          <w:rFonts w:ascii="仿宋" w:hAnsi="仿宋" w:hint="eastAsia"/>
          <w:color w:val="000000" w:themeColor="text1"/>
          <w:szCs w:val="32"/>
        </w:rPr>
      </w:pPr>
    </w:p>
    <w:p w:rsidR="004B341D" w:rsidRDefault="004B341D" w:rsidP="004B341D">
      <w:pPr>
        <w:spacing w:after="0" w:line="600" w:lineRule="exact"/>
        <w:jc w:val="center"/>
        <w:rPr>
          <w:rFonts w:ascii="仿宋" w:hAnsi="仿宋" w:hint="eastAsia"/>
          <w:color w:val="000000" w:themeColor="text1"/>
          <w:szCs w:val="32"/>
        </w:rPr>
      </w:pPr>
    </w:p>
    <w:p w:rsidR="004B341D" w:rsidRPr="004B341D" w:rsidRDefault="004B341D" w:rsidP="004B341D">
      <w:pPr>
        <w:spacing w:after="0" w:line="640" w:lineRule="exact"/>
        <w:jc w:val="center"/>
        <w:rPr>
          <w:rFonts w:ascii="方正小标宋简体" w:eastAsia="方正小标宋简体" w:hAnsi="仿宋"/>
          <w:color w:val="000000" w:themeColor="text1"/>
          <w:sz w:val="44"/>
          <w:szCs w:val="44"/>
        </w:rPr>
      </w:pPr>
      <w:r w:rsidRPr="004B341D">
        <w:rPr>
          <w:rFonts w:ascii="方正小标宋简体" w:eastAsia="方正小标宋简体" w:hAnsi="仿宋" w:hint="eastAsia"/>
          <w:color w:val="000000" w:themeColor="text1"/>
          <w:sz w:val="44"/>
          <w:szCs w:val="44"/>
        </w:rPr>
        <w:t>陕西省安全生产监督管理局</w:t>
      </w:r>
    </w:p>
    <w:p w:rsidR="004B341D" w:rsidRPr="004B341D" w:rsidRDefault="004B341D" w:rsidP="004B341D">
      <w:pPr>
        <w:spacing w:after="0" w:line="640" w:lineRule="exact"/>
        <w:jc w:val="center"/>
        <w:rPr>
          <w:rFonts w:ascii="方正小标宋简体" w:eastAsia="方正小标宋简体" w:hAnsi="仿宋" w:hint="eastAsia"/>
          <w:color w:val="000000" w:themeColor="text1"/>
          <w:sz w:val="44"/>
          <w:szCs w:val="44"/>
        </w:rPr>
      </w:pPr>
      <w:bookmarkStart w:id="0" w:name="_GoBack"/>
      <w:r w:rsidRPr="004B341D">
        <w:rPr>
          <w:rFonts w:ascii="方正小标宋简体" w:eastAsia="方正小标宋简体" w:hAnsi="仿宋" w:hint="eastAsia"/>
          <w:color w:val="000000" w:themeColor="text1"/>
          <w:sz w:val="44"/>
          <w:szCs w:val="44"/>
        </w:rPr>
        <w:t>关于印发</w:t>
      </w:r>
      <w:proofErr w:type="gramStart"/>
      <w:r w:rsidRPr="004B341D">
        <w:rPr>
          <w:rFonts w:ascii="方正小标宋简体" w:eastAsia="方正小标宋简体" w:hAnsi="仿宋" w:hint="eastAsia"/>
          <w:color w:val="000000" w:themeColor="text1"/>
          <w:sz w:val="44"/>
          <w:szCs w:val="44"/>
        </w:rPr>
        <w:t>《</w:t>
      </w:r>
      <w:proofErr w:type="gramEnd"/>
      <w:r w:rsidRPr="004B341D">
        <w:rPr>
          <w:rFonts w:ascii="方正小标宋简体" w:eastAsia="方正小标宋简体" w:hAnsi="仿宋" w:hint="eastAsia"/>
          <w:color w:val="000000" w:themeColor="text1"/>
          <w:sz w:val="44"/>
          <w:szCs w:val="44"/>
        </w:rPr>
        <w:t>陕西省化工和危险化学品重点地区</w:t>
      </w:r>
    </w:p>
    <w:p w:rsidR="004B341D" w:rsidRPr="004B341D" w:rsidRDefault="004B341D" w:rsidP="004B341D">
      <w:pPr>
        <w:spacing w:after="0" w:line="640" w:lineRule="exact"/>
        <w:jc w:val="center"/>
        <w:rPr>
          <w:rFonts w:ascii="方正小标宋简体" w:eastAsia="方正小标宋简体" w:hAnsi="仿宋" w:hint="eastAsia"/>
          <w:color w:val="000000" w:themeColor="text1"/>
          <w:sz w:val="44"/>
          <w:szCs w:val="44"/>
        </w:rPr>
      </w:pPr>
      <w:r w:rsidRPr="004B341D">
        <w:rPr>
          <w:rFonts w:ascii="方正小标宋简体" w:eastAsia="方正小标宋简体" w:hAnsi="仿宋" w:hint="eastAsia"/>
          <w:color w:val="000000" w:themeColor="text1"/>
          <w:sz w:val="44"/>
          <w:szCs w:val="44"/>
        </w:rPr>
        <w:t>分片包干负责联系指导工作方案</w:t>
      </w:r>
      <w:proofErr w:type="gramStart"/>
      <w:r w:rsidRPr="004B341D">
        <w:rPr>
          <w:rFonts w:ascii="方正小标宋简体" w:eastAsia="方正小标宋简体" w:hAnsi="仿宋" w:hint="eastAsia"/>
          <w:color w:val="000000" w:themeColor="text1"/>
          <w:sz w:val="44"/>
          <w:szCs w:val="44"/>
        </w:rPr>
        <w:t>》</w:t>
      </w:r>
      <w:proofErr w:type="gramEnd"/>
      <w:r w:rsidRPr="004B341D">
        <w:rPr>
          <w:rFonts w:ascii="方正小标宋简体" w:eastAsia="方正小标宋简体" w:hAnsi="仿宋" w:hint="eastAsia"/>
          <w:color w:val="000000" w:themeColor="text1"/>
          <w:sz w:val="44"/>
          <w:szCs w:val="44"/>
        </w:rPr>
        <w:t>的通知</w:t>
      </w:r>
    </w:p>
    <w:bookmarkEnd w:id="0"/>
    <w:p w:rsidR="004B341D" w:rsidRPr="004B341D" w:rsidRDefault="004B341D" w:rsidP="004B341D">
      <w:pPr>
        <w:spacing w:after="0" w:line="600" w:lineRule="exact"/>
        <w:ind w:firstLineChars="200" w:firstLine="624"/>
        <w:rPr>
          <w:rFonts w:hint="eastAsia"/>
        </w:rPr>
      </w:pPr>
    </w:p>
    <w:p w:rsidR="004B341D" w:rsidRPr="004B341D" w:rsidRDefault="004B341D" w:rsidP="004B341D">
      <w:pPr>
        <w:spacing w:after="0" w:line="600" w:lineRule="exact"/>
        <w:rPr>
          <w:rFonts w:hint="eastAsia"/>
        </w:rPr>
      </w:pPr>
      <w:r w:rsidRPr="004B341D">
        <w:rPr>
          <w:rFonts w:hint="eastAsia"/>
        </w:rPr>
        <w:t>各设区市、韩城市安全生产监督管理局：</w:t>
      </w:r>
    </w:p>
    <w:p w:rsidR="004B341D" w:rsidRPr="004B341D" w:rsidRDefault="004B341D" w:rsidP="004B341D">
      <w:pPr>
        <w:tabs>
          <w:tab w:val="left" w:pos="7513"/>
        </w:tabs>
        <w:spacing w:after="0" w:line="600" w:lineRule="exact"/>
        <w:ind w:firstLineChars="200" w:firstLine="624"/>
        <w:rPr>
          <w:rFonts w:hint="eastAsia"/>
        </w:rPr>
      </w:pPr>
      <w:r w:rsidRPr="004B341D">
        <w:rPr>
          <w:rFonts w:hint="eastAsia"/>
        </w:rPr>
        <w:t>现将《陕西省化工和危险化学品重点地区分片包干负责联系指导工作方案》印发你们，请结合实际，认真贯彻落实。</w:t>
      </w:r>
    </w:p>
    <w:p w:rsidR="004B341D" w:rsidRPr="004B341D" w:rsidRDefault="004B341D" w:rsidP="004B341D">
      <w:pPr>
        <w:spacing w:after="0" w:line="600" w:lineRule="exact"/>
        <w:ind w:firstLineChars="200" w:firstLine="624"/>
        <w:rPr>
          <w:rFonts w:hint="eastAsia"/>
        </w:rPr>
      </w:pPr>
    </w:p>
    <w:p w:rsidR="004B341D" w:rsidRDefault="004B341D" w:rsidP="004B341D">
      <w:pPr>
        <w:spacing w:after="0" w:line="600" w:lineRule="exact"/>
        <w:ind w:firstLineChars="200" w:firstLine="624"/>
        <w:rPr>
          <w:rFonts w:hint="eastAsia"/>
        </w:rPr>
      </w:pPr>
    </w:p>
    <w:p w:rsidR="004B341D" w:rsidRPr="004B341D" w:rsidRDefault="004B341D" w:rsidP="004B341D">
      <w:pPr>
        <w:spacing w:after="0" w:line="600" w:lineRule="exact"/>
        <w:ind w:firstLineChars="200" w:firstLine="624"/>
        <w:rPr>
          <w:rFonts w:hint="eastAsia"/>
        </w:rPr>
      </w:pPr>
    </w:p>
    <w:p w:rsidR="004B341D" w:rsidRPr="004B341D" w:rsidRDefault="004B341D" w:rsidP="004B341D">
      <w:pPr>
        <w:spacing w:after="0" w:line="600" w:lineRule="exact"/>
        <w:ind w:firstLineChars="1191" w:firstLine="3713"/>
        <w:rPr>
          <w:rFonts w:ascii="仿宋" w:hAnsi="仿宋" w:hint="eastAsia"/>
        </w:rPr>
      </w:pPr>
      <w:r w:rsidRPr="004B341D">
        <w:rPr>
          <w:rFonts w:ascii="仿宋" w:hAnsi="仿宋" w:hint="eastAsia"/>
        </w:rPr>
        <w:t>陕西省安全生产监督管理局</w:t>
      </w:r>
    </w:p>
    <w:p w:rsidR="004B341D" w:rsidRPr="004B341D" w:rsidRDefault="004B341D" w:rsidP="004B341D">
      <w:pPr>
        <w:spacing w:after="0" w:line="600" w:lineRule="exact"/>
        <w:ind w:firstLineChars="1386" w:firstLine="4321"/>
        <w:rPr>
          <w:rFonts w:ascii="仿宋" w:hAnsi="仿宋" w:hint="eastAsia"/>
        </w:rPr>
      </w:pPr>
      <w:r w:rsidRPr="004B341D">
        <w:rPr>
          <w:rFonts w:ascii="仿宋" w:hAnsi="仿宋" w:hint="eastAsia"/>
        </w:rPr>
        <w:t>2018年7月18日</w:t>
      </w:r>
    </w:p>
    <w:p w:rsidR="004B341D" w:rsidRPr="004B341D" w:rsidRDefault="004B341D" w:rsidP="004B341D">
      <w:pPr>
        <w:spacing w:after="0" w:line="600" w:lineRule="exact"/>
        <w:ind w:firstLineChars="200" w:firstLine="624"/>
        <w:rPr>
          <w:rFonts w:hint="eastAsia"/>
        </w:rPr>
      </w:pPr>
    </w:p>
    <w:p w:rsidR="004B341D" w:rsidRPr="004B341D" w:rsidRDefault="004B341D" w:rsidP="004B341D">
      <w:pPr>
        <w:spacing w:after="0" w:line="600" w:lineRule="exact"/>
        <w:ind w:firstLineChars="200" w:firstLine="624"/>
      </w:pPr>
    </w:p>
    <w:p w:rsidR="004B341D" w:rsidRPr="004B341D" w:rsidRDefault="004B341D" w:rsidP="004B341D">
      <w:pPr>
        <w:spacing w:after="0" w:line="600" w:lineRule="exact"/>
        <w:ind w:firstLineChars="200" w:firstLine="624"/>
        <w:rPr>
          <w:rFonts w:hint="eastAsia"/>
        </w:rPr>
      </w:pPr>
    </w:p>
    <w:p w:rsidR="004B341D" w:rsidRPr="004B341D" w:rsidRDefault="004B341D" w:rsidP="004B341D">
      <w:pPr>
        <w:spacing w:after="0" w:line="600" w:lineRule="exact"/>
        <w:ind w:firstLineChars="200" w:firstLine="624"/>
        <w:rPr>
          <w:rFonts w:hint="eastAsia"/>
        </w:rPr>
      </w:pPr>
    </w:p>
    <w:p w:rsidR="004B341D" w:rsidRPr="004B341D" w:rsidRDefault="004B341D" w:rsidP="004B341D">
      <w:pPr>
        <w:spacing w:after="0" w:line="600" w:lineRule="exact"/>
        <w:ind w:firstLineChars="200" w:firstLine="624"/>
        <w:rPr>
          <w:rFonts w:hint="eastAsia"/>
        </w:rPr>
      </w:pPr>
    </w:p>
    <w:p w:rsidR="004B341D" w:rsidRPr="004B341D" w:rsidRDefault="004B341D" w:rsidP="004B341D">
      <w:pPr>
        <w:spacing w:after="0" w:line="600" w:lineRule="exact"/>
        <w:ind w:firstLineChars="200" w:firstLine="624"/>
        <w:rPr>
          <w:rFonts w:hint="eastAsia"/>
        </w:rPr>
      </w:pPr>
    </w:p>
    <w:p w:rsidR="004B341D" w:rsidRDefault="004B341D" w:rsidP="004B341D">
      <w:pPr>
        <w:spacing w:after="0" w:line="640" w:lineRule="exact"/>
        <w:jc w:val="center"/>
        <w:rPr>
          <w:rFonts w:ascii="方正小标宋简体" w:eastAsia="方正小标宋简体" w:hint="eastAsia"/>
          <w:sz w:val="44"/>
          <w:szCs w:val="44"/>
        </w:rPr>
      </w:pPr>
      <w:r w:rsidRPr="004B341D">
        <w:rPr>
          <w:rFonts w:ascii="方正小标宋简体" w:eastAsia="方正小标宋简体" w:hint="eastAsia"/>
          <w:sz w:val="44"/>
          <w:szCs w:val="44"/>
        </w:rPr>
        <w:lastRenderedPageBreak/>
        <w:t>陕西省化工和危险化学品重点地区分片</w:t>
      </w:r>
    </w:p>
    <w:p w:rsidR="004B341D" w:rsidRPr="004B341D" w:rsidRDefault="004B341D" w:rsidP="004B341D">
      <w:pPr>
        <w:spacing w:after="0" w:line="640" w:lineRule="exact"/>
        <w:jc w:val="center"/>
        <w:rPr>
          <w:rFonts w:ascii="方正小标宋简体" w:eastAsia="方正小标宋简体" w:hint="eastAsia"/>
          <w:sz w:val="44"/>
          <w:szCs w:val="44"/>
        </w:rPr>
      </w:pPr>
      <w:r w:rsidRPr="004B341D">
        <w:rPr>
          <w:rFonts w:ascii="方正小标宋简体" w:eastAsia="方正小标宋简体" w:hint="eastAsia"/>
          <w:sz w:val="44"/>
          <w:szCs w:val="44"/>
        </w:rPr>
        <w:t>包干负责联系指导工作方案</w:t>
      </w:r>
    </w:p>
    <w:p w:rsidR="004B341D" w:rsidRPr="004B341D" w:rsidRDefault="004B341D" w:rsidP="004B341D">
      <w:pPr>
        <w:spacing w:after="0" w:line="600" w:lineRule="exact"/>
        <w:ind w:firstLineChars="200" w:firstLine="624"/>
        <w:rPr>
          <w:rFonts w:ascii="仿宋" w:hAnsi="仿宋" w:hint="eastAsia"/>
        </w:rPr>
      </w:pP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根据《应急管理部关于开展化工和烟花爆竹重点地区分片包干负责联系指导的意见》（应急〔2018〕26号），为强化我省化工重点地区安全生产工作，有效防范和遏制重特大事故，结合我省实际，制定以下工作方案。</w:t>
      </w:r>
    </w:p>
    <w:p w:rsidR="004B341D" w:rsidRPr="004B341D" w:rsidRDefault="004B341D" w:rsidP="004B341D">
      <w:pPr>
        <w:spacing w:after="0" w:line="600" w:lineRule="exact"/>
        <w:ind w:firstLineChars="200" w:firstLine="624"/>
        <w:rPr>
          <w:rFonts w:ascii="黑体" w:eastAsia="黑体" w:hAnsi="黑体" w:hint="eastAsia"/>
        </w:rPr>
      </w:pPr>
      <w:r w:rsidRPr="004B341D">
        <w:rPr>
          <w:rFonts w:ascii="黑体" w:eastAsia="黑体" w:hAnsi="黑体" w:hint="eastAsia"/>
        </w:rPr>
        <w:t>一、指导思想</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深入学习贯彻习近平新时代中国特色社会主义思想和党的十九大精神，认真落实党中央、国务院以及省委、省政府关于安全生产工作的决策部署，将分片包干负责联系指导与推进危险化学品安全综合治理、危险化学品安全攻坚行动等重点工作相结合，突出问题导向，着力打基础、补短板、强弱项，推动行业提质增效、转型升级和</w:t>
      </w:r>
      <w:proofErr w:type="gramStart"/>
      <w:r w:rsidRPr="004B341D">
        <w:rPr>
          <w:rFonts w:ascii="仿宋" w:hAnsi="仿宋" w:hint="eastAsia"/>
        </w:rPr>
        <w:t>安全发展</w:t>
      </w:r>
      <w:proofErr w:type="gramEnd"/>
      <w:r w:rsidRPr="004B341D">
        <w:rPr>
          <w:rFonts w:ascii="仿宋" w:hAnsi="仿宋" w:hint="eastAsia"/>
        </w:rPr>
        <w:t>,坚决维护人民群众生命财产安全。</w:t>
      </w:r>
    </w:p>
    <w:p w:rsidR="004B341D" w:rsidRPr="004B341D" w:rsidRDefault="004B341D" w:rsidP="004B341D">
      <w:pPr>
        <w:spacing w:after="0" w:line="600" w:lineRule="exact"/>
        <w:ind w:firstLineChars="200" w:firstLine="624"/>
        <w:rPr>
          <w:rFonts w:ascii="黑体" w:eastAsia="黑体" w:hAnsi="黑体" w:hint="eastAsia"/>
        </w:rPr>
      </w:pPr>
      <w:r w:rsidRPr="004B341D">
        <w:rPr>
          <w:rFonts w:ascii="黑体" w:eastAsia="黑体" w:hAnsi="黑体" w:hint="eastAsia"/>
        </w:rPr>
        <w:t>二、工作目标</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根据化工企业数量、近年来安全生产形势、安全监管力量等情况，决定将西安市、宝鸡市、咸阳市、渭南市、延安市、榆林市、汉中市作为化工和危险化学品重点地区。重点地区名单将根据安全生产情况和工作需要适时调整，原则上每3年调整一次，</w:t>
      </w:r>
      <w:proofErr w:type="gramStart"/>
      <w:r w:rsidRPr="004B341D">
        <w:rPr>
          <w:rFonts w:ascii="仿宋" w:hAnsi="仿宋" w:hint="eastAsia"/>
        </w:rPr>
        <w:t>省安全监管局危化处</w:t>
      </w:r>
      <w:proofErr w:type="gramEnd"/>
      <w:r w:rsidRPr="004B341D">
        <w:rPr>
          <w:rFonts w:ascii="仿宋" w:hAnsi="仿宋" w:hint="eastAsia"/>
        </w:rPr>
        <w:t>对全省化工重点地区实施分片包干（详见附件），通过开展分片包干负责联系指导，不断推动企业落实主体</w:t>
      </w:r>
      <w:r w:rsidRPr="004B341D">
        <w:rPr>
          <w:rFonts w:ascii="仿宋" w:hAnsi="仿宋" w:hint="eastAsia"/>
        </w:rPr>
        <w:lastRenderedPageBreak/>
        <w:t>责任，有效防范和遏制危险化学品较大生产安全事故，杜绝重特大事故发生。</w:t>
      </w:r>
    </w:p>
    <w:p w:rsidR="004B341D" w:rsidRPr="004B341D" w:rsidRDefault="004B341D" w:rsidP="004B341D">
      <w:pPr>
        <w:spacing w:after="0" w:line="600" w:lineRule="exact"/>
        <w:ind w:firstLineChars="200" w:firstLine="624"/>
        <w:rPr>
          <w:rFonts w:ascii="黑体" w:eastAsia="黑体" w:hAnsi="黑体" w:hint="eastAsia"/>
        </w:rPr>
      </w:pPr>
      <w:r w:rsidRPr="004B341D">
        <w:rPr>
          <w:rFonts w:ascii="黑体" w:eastAsia="黑体" w:hAnsi="黑体" w:hint="eastAsia"/>
        </w:rPr>
        <w:t>三、主要任务</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（一）督促指导重点地区牢固树立</w:t>
      </w:r>
      <w:proofErr w:type="gramStart"/>
      <w:r w:rsidRPr="004B341D">
        <w:rPr>
          <w:rFonts w:ascii="仿宋" w:hAnsi="仿宋" w:hint="eastAsia"/>
        </w:rPr>
        <w:t>安全发展</w:t>
      </w:r>
      <w:proofErr w:type="gramEnd"/>
      <w:r w:rsidRPr="004B341D">
        <w:rPr>
          <w:rFonts w:ascii="仿宋" w:hAnsi="仿宋" w:hint="eastAsia"/>
        </w:rPr>
        <w:t>理念，增强红线意识，坚守底线思维，落实党中央、国务院和省委、省政府关于化工安全生产工作决策部署以及应急管理部的有关重点工作安排。</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二）督促指导重点地区扎实推进危险化学品安全综合治理、危险化学品安全攻坚行动等重点工作，认真我省化工安全生产年度重点任务，制定完善针对性措施，进一步强化化工安全生产工作，防范和减少生产安全事故发生。</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（三）研究探索通过落实政府监管责任推动企业落实主体责任，加强政府与企业、企业与企业之间的互动联动，支持、协调重点地区安全监管人员和所在地有关中央企业开展双向挂职锻炼。</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（四）帮助重点地区加强安全监管力量和队伍专业化建设，督促重点地区必须配备专业安全监管人员，强化监督执法，增强安全监管效能。充分发挥</w:t>
      </w:r>
      <w:proofErr w:type="gramStart"/>
      <w:r w:rsidRPr="004B341D">
        <w:rPr>
          <w:rFonts w:ascii="仿宋" w:hAnsi="仿宋" w:hint="eastAsia"/>
        </w:rPr>
        <w:t>省危险</w:t>
      </w:r>
      <w:proofErr w:type="gramEnd"/>
      <w:r w:rsidRPr="004B341D">
        <w:rPr>
          <w:rFonts w:ascii="仿宋" w:hAnsi="仿宋" w:hint="eastAsia"/>
        </w:rPr>
        <w:t>化学品安全监管专家库、行业协会和技术支撑单位作用，通过政府购买专家服务的方式，为重点地区安全监管工作提供智力支持。</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五）指导开展有关企业主要负责人、分管负责人及安全管理部门负责人的安全教育培训；督促其转变观念，提高安全风险意识、法治意识和安全管理能力，提升安全生产管理水平。应急管理部组织举办的培训、学习、交流等活动，优先考虑重点地区</w:t>
      </w:r>
      <w:r w:rsidRPr="004B341D">
        <w:rPr>
          <w:rFonts w:ascii="仿宋" w:hAnsi="仿宋" w:hint="eastAsia"/>
        </w:rPr>
        <w:lastRenderedPageBreak/>
        <w:t>安全监管人员，</w:t>
      </w:r>
      <w:proofErr w:type="gramStart"/>
      <w:r w:rsidRPr="004B341D">
        <w:rPr>
          <w:rFonts w:ascii="仿宋" w:hAnsi="仿宋" w:hint="eastAsia"/>
        </w:rPr>
        <w:t>省安全</w:t>
      </w:r>
      <w:proofErr w:type="gramEnd"/>
      <w:r w:rsidRPr="004B341D">
        <w:rPr>
          <w:rFonts w:ascii="仿宋" w:hAnsi="仿宋" w:hint="eastAsia"/>
        </w:rPr>
        <w:t>监管局举办的业务培训班名额向重点地区倾斜。</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六）跟踪了解重点地区化工安全监管重点工作推进情况，及时总结、宣传、推广重点地区经验做法，树立一批“叫得响、立得住、推得开”的先进典型，发挥先进引领作用，带动促进全省化工安全生产水平整体提升。</w:t>
      </w:r>
    </w:p>
    <w:p w:rsidR="004B341D" w:rsidRPr="004B341D" w:rsidRDefault="004B341D" w:rsidP="004B341D">
      <w:pPr>
        <w:spacing w:after="0" w:line="600" w:lineRule="exact"/>
        <w:ind w:firstLineChars="200" w:firstLine="624"/>
        <w:rPr>
          <w:rFonts w:ascii="黑体" w:eastAsia="黑体" w:hAnsi="黑体" w:hint="eastAsia"/>
        </w:rPr>
      </w:pPr>
      <w:r w:rsidRPr="004B341D">
        <w:rPr>
          <w:rFonts w:ascii="黑体" w:eastAsia="黑体" w:hAnsi="黑体" w:hint="eastAsia"/>
        </w:rPr>
        <w:t>四、工作要求</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（一）加强检查和调研。认真贯彻落</w:t>
      </w:r>
      <w:proofErr w:type="gramStart"/>
      <w:r w:rsidRPr="004B341D">
        <w:rPr>
          <w:rFonts w:ascii="仿宋" w:hAnsi="仿宋" w:hint="eastAsia"/>
        </w:rPr>
        <w:t>实习近</w:t>
      </w:r>
      <w:proofErr w:type="gramEnd"/>
      <w:r w:rsidRPr="004B341D">
        <w:rPr>
          <w:rFonts w:ascii="仿宋" w:hAnsi="仿宋" w:hint="eastAsia"/>
        </w:rPr>
        <w:t>平总书记关于调查研究的指示精神，综合运用分析解剖安全事故案例、听取汇报、调阅资料、谈心对话、明查暗访、举办培训班等多种形式，深入基层政府和安全监管部门以及有关企业，听取意见、发现问题，及时掌握第一手情况，着力解决实际问题。</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（二）加强业务指导，强化执法。结合年度执法检查计划和新办证企业现场核查，从严从实从</w:t>
      </w:r>
      <w:proofErr w:type="gramStart"/>
      <w:r w:rsidRPr="004B341D">
        <w:rPr>
          <w:rFonts w:ascii="仿宋" w:hAnsi="仿宋" w:hint="eastAsia"/>
        </w:rPr>
        <w:t>细做好</w:t>
      </w:r>
      <w:proofErr w:type="gramEnd"/>
      <w:r w:rsidRPr="004B341D">
        <w:rPr>
          <w:rFonts w:ascii="仿宋" w:hAnsi="仿宋" w:hint="eastAsia"/>
        </w:rPr>
        <w:t>联系指导工作，既要指导业务工作，又要指导基层加强安全监管队伍能力建设。既要做好服务，更要严格执法，特别要对涉及搬迁改造、关闭退出、就地改造、整治提升的危险化学品企业进行分类指导，制定科学规范、有针对性的执法计划及检查方案，对存在突出问题和重大隐患的，要依法依规予以处罚，推动企业落实安全生产主体责任。</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（三）请各地结合本辖区化工和危险化学品企业数量、安全生产形势、安全监管力量等情况，确定重点县（市、区）名单、</w:t>
      </w:r>
      <w:r w:rsidRPr="004B341D">
        <w:rPr>
          <w:rFonts w:ascii="仿宋" w:hAnsi="仿宋" w:hint="eastAsia"/>
        </w:rPr>
        <w:lastRenderedPageBreak/>
        <w:t>制定分片包干负责联系指导工作方案，于7月31日之前将方案报省局</w:t>
      </w:r>
      <w:proofErr w:type="gramStart"/>
      <w:r w:rsidRPr="004B341D">
        <w:rPr>
          <w:rFonts w:ascii="仿宋" w:hAnsi="仿宋" w:hint="eastAsia"/>
        </w:rPr>
        <w:t>危化处</w:t>
      </w:r>
      <w:proofErr w:type="gramEnd"/>
      <w:r w:rsidRPr="004B341D">
        <w:rPr>
          <w:rFonts w:ascii="仿宋" w:hAnsi="仿宋" w:hint="eastAsia"/>
        </w:rPr>
        <w:t>。</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各地在工作推进中遇到的突出问题，请及时与</w:t>
      </w:r>
      <w:proofErr w:type="gramStart"/>
      <w:r w:rsidRPr="004B341D">
        <w:rPr>
          <w:rFonts w:ascii="仿宋" w:hAnsi="仿宋" w:hint="eastAsia"/>
        </w:rPr>
        <w:t>省安全</w:t>
      </w:r>
      <w:proofErr w:type="gramEnd"/>
      <w:r w:rsidRPr="004B341D">
        <w:rPr>
          <w:rFonts w:ascii="仿宋" w:hAnsi="仿宋" w:hint="eastAsia"/>
        </w:rPr>
        <w:t>监管局联系。</w:t>
      </w:r>
    </w:p>
    <w:p w:rsidR="004B341D" w:rsidRPr="004B341D" w:rsidRDefault="004B341D" w:rsidP="004B341D">
      <w:pPr>
        <w:spacing w:after="0" w:line="600" w:lineRule="exact"/>
        <w:ind w:firstLineChars="200" w:firstLine="624"/>
        <w:rPr>
          <w:rFonts w:ascii="仿宋" w:hAnsi="仿宋" w:hint="eastAsia"/>
        </w:rPr>
      </w:pPr>
      <w:r w:rsidRPr="004B341D">
        <w:rPr>
          <w:rFonts w:ascii="仿宋" w:hAnsi="仿宋" w:hint="eastAsia"/>
        </w:rPr>
        <w:t>联系人：马</w:t>
      </w:r>
      <w:r>
        <w:rPr>
          <w:rFonts w:ascii="仿宋" w:hAnsi="仿宋" w:hint="eastAsia"/>
        </w:rPr>
        <w:t xml:space="preserve">  </w:t>
      </w:r>
      <w:r w:rsidRPr="004B341D">
        <w:rPr>
          <w:rFonts w:ascii="仿宋" w:hAnsi="仿宋" w:hint="eastAsia"/>
        </w:rPr>
        <w:t>明</w:t>
      </w:r>
      <w:r>
        <w:rPr>
          <w:rFonts w:ascii="仿宋" w:hAnsi="仿宋" w:hint="eastAsia"/>
        </w:rPr>
        <w:t xml:space="preserve">    </w:t>
      </w:r>
      <w:r w:rsidRPr="004B341D">
        <w:rPr>
          <w:rFonts w:ascii="仿宋" w:hAnsi="仿宋" w:hint="eastAsia"/>
        </w:rPr>
        <w:t>电话：</w:t>
      </w:r>
      <w:r>
        <w:rPr>
          <w:rFonts w:ascii="仿宋" w:hAnsi="仿宋" w:hint="eastAsia"/>
        </w:rPr>
        <w:t>029-63916067，</w:t>
      </w:r>
      <w:r w:rsidRPr="004B341D">
        <w:rPr>
          <w:rFonts w:ascii="仿宋" w:hAnsi="仿宋" w:hint="eastAsia"/>
        </w:rPr>
        <w:t>63916064</w:t>
      </w:r>
      <w:r>
        <w:rPr>
          <w:rFonts w:ascii="仿宋" w:hAnsi="仿宋" w:hint="eastAsia"/>
        </w:rPr>
        <w:t>（传真）</w:t>
      </w:r>
    </w:p>
    <w:p w:rsidR="004B341D" w:rsidRPr="004B341D" w:rsidRDefault="004B341D" w:rsidP="004B341D">
      <w:pPr>
        <w:spacing w:after="0"/>
        <w:ind w:firstLineChars="200" w:firstLine="624"/>
        <w:jc w:val="both"/>
        <w:rPr>
          <w:rFonts w:ascii="仿宋" w:hAnsi="仿宋" w:hint="eastAsia"/>
          <w:color w:val="000000" w:themeColor="text1"/>
          <w:szCs w:val="32"/>
        </w:rPr>
      </w:pPr>
    </w:p>
    <w:p w:rsidR="004B341D" w:rsidRPr="004B341D" w:rsidRDefault="004B341D" w:rsidP="004B341D">
      <w:pPr>
        <w:spacing w:after="0"/>
        <w:ind w:firstLineChars="200" w:firstLine="624"/>
        <w:jc w:val="both"/>
        <w:rPr>
          <w:rFonts w:ascii="仿宋" w:hAnsi="仿宋" w:hint="eastAsia"/>
          <w:color w:val="000000" w:themeColor="text1"/>
          <w:szCs w:val="32"/>
        </w:rPr>
      </w:pPr>
    </w:p>
    <w:p w:rsidR="004B341D" w:rsidRDefault="004B341D" w:rsidP="004B341D">
      <w:pPr>
        <w:spacing w:after="0"/>
        <w:ind w:firstLineChars="200" w:firstLine="624"/>
        <w:jc w:val="both"/>
        <w:rPr>
          <w:rFonts w:ascii="仿宋" w:hAnsi="仿宋" w:hint="eastAsia"/>
          <w:color w:val="000000" w:themeColor="text1"/>
          <w:szCs w:val="32"/>
        </w:rPr>
      </w:pPr>
      <w:r>
        <w:rPr>
          <w:rFonts w:ascii="仿宋" w:hAnsi="仿宋" w:hint="eastAsia"/>
          <w:color w:val="000000" w:themeColor="text1"/>
          <w:szCs w:val="32"/>
        </w:rPr>
        <w:t>附件：</w:t>
      </w:r>
      <w:r w:rsidR="005844AD" w:rsidRPr="004B341D">
        <w:rPr>
          <w:rFonts w:ascii="仿宋" w:hAnsi="仿宋" w:hint="eastAsia"/>
        </w:rPr>
        <w:t>全省化工重点地区分片包干</w:t>
      </w:r>
      <w:r w:rsidR="005844AD">
        <w:rPr>
          <w:rFonts w:ascii="仿宋" w:hAnsi="仿宋" w:hint="eastAsia"/>
        </w:rPr>
        <w:t>负责联系表</w:t>
      </w: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Pr="005844AD" w:rsidRDefault="005844AD" w:rsidP="004B341D">
      <w:pPr>
        <w:spacing w:after="0"/>
        <w:ind w:firstLineChars="200" w:firstLine="624"/>
        <w:jc w:val="both"/>
        <w:rPr>
          <w:rFonts w:ascii="仿宋" w:hAnsi="仿宋" w:hint="eastAsia"/>
          <w:color w:val="000000" w:themeColor="text1"/>
          <w:szCs w:val="32"/>
        </w:rPr>
      </w:pPr>
    </w:p>
    <w:p w:rsidR="004B341D" w:rsidRPr="004B341D" w:rsidRDefault="004B341D" w:rsidP="004B341D">
      <w:pPr>
        <w:spacing w:after="0"/>
        <w:ind w:firstLineChars="200" w:firstLine="624"/>
        <w:jc w:val="both"/>
        <w:rPr>
          <w:rFonts w:ascii="仿宋" w:hAnsi="仿宋" w:hint="eastAsia"/>
          <w:color w:val="000000" w:themeColor="text1"/>
          <w:szCs w:val="32"/>
        </w:rPr>
      </w:pPr>
    </w:p>
    <w:p w:rsidR="004B341D" w:rsidRDefault="004B341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Default="005844AD" w:rsidP="004B341D">
      <w:pPr>
        <w:spacing w:after="0"/>
        <w:ind w:firstLineChars="200" w:firstLine="624"/>
        <w:jc w:val="both"/>
        <w:rPr>
          <w:rFonts w:ascii="仿宋" w:hAnsi="仿宋" w:hint="eastAsia"/>
          <w:color w:val="000000" w:themeColor="text1"/>
          <w:szCs w:val="32"/>
        </w:rPr>
      </w:pPr>
    </w:p>
    <w:p w:rsidR="005844AD" w:rsidRPr="004B341D" w:rsidRDefault="005844AD" w:rsidP="004B341D">
      <w:pPr>
        <w:spacing w:after="0"/>
        <w:ind w:firstLineChars="200" w:firstLine="624"/>
        <w:jc w:val="both"/>
        <w:rPr>
          <w:rFonts w:ascii="仿宋" w:hAnsi="仿宋" w:hint="eastAsia"/>
          <w:color w:val="000000" w:themeColor="text1"/>
          <w:szCs w:val="32"/>
        </w:rPr>
      </w:pPr>
    </w:p>
    <w:p w:rsidR="004B341D" w:rsidRPr="004B341D" w:rsidRDefault="004B341D" w:rsidP="004B341D">
      <w:pPr>
        <w:spacing w:after="0"/>
        <w:ind w:firstLineChars="200" w:firstLine="624"/>
        <w:jc w:val="both"/>
        <w:rPr>
          <w:rFonts w:ascii="仿宋" w:hAnsi="仿宋" w:hint="eastAsia"/>
          <w:color w:val="000000" w:themeColor="text1"/>
          <w:szCs w:val="32"/>
        </w:rPr>
      </w:pPr>
    </w:p>
    <w:p w:rsidR="004B341D" w:rsidRPr="004B341D" w:rsidRDefault="004B341D" w:rsidP="004B341D">
      <w:pPr>
        <w:spacing w:after="0"/>
        <w:ind w:firstLineChars="200" w:firstLine="624"/>
        <w:jc w:val="both"/>
        <w:rPr>
          <w:rFonts w:ascii="仿宋" w:hAnsi="仿宋" w:hint="eastAsia"/>
          <w:color w:val="000000" w:themeColor="text1"/>
          <w:szCs w:val="32"/>
        </w:rPr>
      </w:pPr>
    </w:p>
    <w:p w:rsidR="004B341D" w:rsidRPr="004B341D" w:rsidRDefault="004B341D" w:rsidP="004B341D">
      <w:pPr>
        <w:spacing w:after="0"/>
        <w:ind w:firstLineChars="200" w:firstLine="624"/>
        <w:jc w:val="both"/>
        <w:rPr>
          <w:rFonts w:ascii="仿宋" w:hAnsi="仿宋" w:hint="eastAsia"/>
          <w:color w:val="000000" w:themeColor="text1"/>
          <w:szCs w:val="32"/>
        </w:rPr>
      </w:pPr>
    </w:p>
    <w:p w:rsidR="005844AD" w:rsidRDefault="005844AD" w:rsidP="005844AD">
      <w:pPr>
        <w:spacing w:after="0"/>
        <w:rPr>
          <w:rFonts w:ascii="仿宋" w:hAnsi="仿宋" w:hint="eastAsia"/>
          <w:color w:val="000000" w:themeColor="text1"/>
          <w:szCs w:val="32"/>
        </w:rPr>
      </w:pPr>
    </w:p>
    <w:p w:rsidR="005844AD" w:rsidRDefault="004B341D" w:rsidP="005844AD">
      <w:pPr>
        <w:spacing w:after="0"/>
        <w:rPr>
          <w:rFonts w:ascii="黑体" w:eastAsia="黑体" w:hAnsi="黑体" w:hint="eastAsia"/>
          <w:color w:val="000000" w:themeColor="text1"/>
          <w:szCs w:val="32"/>
        </w:rPr>
      </w:pPr>
      <w:r w:rsidRPr="005844AD">
        <w:rPr>
          <w:rFonts w:ascii="黑体" w:eastAsia="黑体" w:hAnsi="黑体" w:hint="eastAsia"/>
          <w:color w:val="000000" w:themeColor="text1"/>
          <w:szCs w:val="32"/>
        </w:rPr>
        <w:lastRenderedPageBreak/>
        <w:t>附件</w:t>
      </w:r>
    </w:p>
    <w:p w:rsidR="005844AD" w:rsidRDefault="005844AD" w:rsidP="005844AD">
      <w:pPr>
        <w:spacing w:after="0"/>
        <w:jc w:val="both"/>
        <w:rPr>
          <w:rFonts w:ascii="仿宋" w:hAnsi="仿宋" w:hint="eastAsia"/>
        </w:rPr>
      </w:pPr>
    </w:p>
    <w:p w:rsidR="005844AD" w:rsidRPr="005844AD" w:rsidRDefault="005844AD" w:rsidP="005844AD">
      <w:pPr>
        <w:spacing w:after="0"/>
        <w:jc w:val="center"/>
        <w:rPr>
          <w:rFonts w:ascii="方正小标宋简体" w:eastAsia="方正小标宋简体" w:hAnsi="仿宋" w:hint="eastAsia"/>
          <w:color w:val="000000" w:themeColor="text1"/>
          <w:sz w:val="44"/>
          <w:szCs w:val="44"/>
        </w:rPr>
      </w:pPr>
      <w:r w:rsidRPr="005844AD">
        <w:rPr>
          <w:rFonts w:ascii="方正小标宋简体" w:eastAsia="方正小标宋简体" w:hAnsi="仿宋" w:hint="eastAsia"/>
          <w:sz w:val="44"/>
          <w:szCs w:val="44"/>
        </w:rPr>
        <w:t>全省化工重点地区分片包干负责联系表</w:t>
      </w:r>
    </w:p>
    <w:p w:rsidR="004B341D" w:rsidRPr="005844AD" w:rsidRDefault="004B341D" w:rsidP="005844AD">
      <w:pPr>
        <w:spacing w:after="0"/>
        <w:rPr>
          <w:rFonts w:ascii="黑体" w:eastAsia="黑体" w:hAnsi="黑体" w:hint="eastAsia"/>
          <w:color w:val="000000" w:themeColor="text1"/>
          <w:szCs w:val="32"/>
        </w:rPr>
      </w:pPr>
    </w:p>
    <w:p w:rsidR="005844AD" w:rsidRPr="005844AD" w:rsidRDefault="005844AD" w:rsidP="005844AD">
      <w:pPr>
        <w:spacing w:after="0"/>
        <w:rPr>
          <w:rFonts w:ascii="黑体" w:eastAsia="黑体" w:hAnsi="黑体" w:hint="eastAsia"/>
          <w:color w:val="000000" w:themeColor="text1"/>
          <w:szCs w:val="32"/>
        </w:rPr>
      </w:pPr>
    </w:p>
    <w:tbl>
      <w:tblPr>
        <w:tblStyle w:val="a3"/>
        <w:tblW w:w="9180" w:type="dxa"/>
        <w:tblInd w:w="0" w:type="dxa"/>
        <w:tblLook w:val="04A0" w:firstRow="1" w:lastRow="0" w:firstColumn="1" w:lastColumn="0" w:noHBand="0" w:noVBand="1"/>
      </w:tblPr>
      <w:tblGrid>
        <w:gridCol w:w="993"/>
        <w:gridCol w:w="2410"/>
        <w:gridCol w:w="3509"/>
        <w:gridCol w:w="2268"/>
      </w:tblGrid>
      <w:tr w:rsidR="004B341D" w:rsidRPr="004B341D" w:rsidTr="005844AD">
        <w:trPr>
          <w:trHeight w:val="932"/>
        </w:trPr>
        <w:tc>
          <w:tcPr>
            <w:tcW w:w="993" w:type="dxa"/>
            <w:tcBorders>
              <w:top w:val="single" w:sz="4" w:space="0" w:color="auto"/>
              <w:left w:val="single" w:sz="4" w:space="0" w:color="auto"/>
              <w:bottom w:val="single" w:sz="4" w:space="0" w:color="auto"/>
              <w:right w:val="single" w:sz="4" w:space="0" w:color="auto"/>
            </w:tcBorders>
            <w:vAlign w:val="center"/>
            <w:hideMark/>
          </w:tcPr>
          <w:p w:rsidR="004B341D" w:rsidRPr="005844AD" w:rsidRDefault="004B341D" w:rsidP="005844AD">
            <w:pPr>
              <w:spacing w:after="0"/>
              <w:jc w:val="center"/>
              <w:rPr>
                <w:rFonts w:ascii="黑体" w:eastAsia="黑体" w:hAnsi="黑体"/>
                <w:color w:val="000000" w:themeColor="text1"/>
                <w:szCs w:val="32"/>
              </w:rPr>
            </w:pPr>
            <w:r w:rsidRPr="005844AD">
              <w:rPr>
                <w:rFonts w:ascii="黑体" w:eastAsia="黑体" w:hAnsi="黑体" w:hint="eastAsia"/>
                <w:color w:val="000000" w:themeColor="text1"/>
                <w:szCs w:val="32"/>
              </w:rPr>
              <w:t>序号</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341D" w:rsidRPr="005844AD" w:rsidRDefault="004B341D" w:rsidP="005844AD">
            <w:pPr>
              <w:spacing w:after="0"/>
              <w:jc w:val="center"/>
              <w:rPr>
                <w:rFonts w:ascii="黑体" w:eastAsia="黑体" w:hAnsi="黑体"/>
                <w:color w:val="000000" w:themeColor="text1"/>
                <w:szCs w:val="32"/>
              </w:rPr>
            </w:pPr>
            <w:r w:rsidRPr="005844AD">
              <w:rPr>
                <w:rFonts w:ascii="黑体" w:eastAsia="黑体" w:hAnsi="黑体" w:hint="eastAsia"/>
                <w:color w:val="000000" w:themeColor="text1"/>
                <w:szCs w:val="32"/>
              </w:rPr>
              <w:t>重点地区</w:t>
            </w:r>
          </w:p>
        </w:tc>
        <w:tc>
          <w:tcPr>
            <w:tcW w:w="5777" w:type="dxa"/>
            <w:gridSpan w:val="2"/>
            <w:tcBorders>
              <w:top w:val="single" w:sz="4" w:space="0" w:color="auto"/>
              <w:left w:val="single" w:sz="4" w:space="0" w:color="auto"/>
              <w:bottom w:val="single" w:sz="4" w:space="0" w:color="auto"/>
              <w:right w:val="single" w:sz="4" w:space="0" w:color="auto"/>
            </w:tcBorders>
            <w:vAlign w:val="center"/>
            <w:hideMark/>
          </w:tcPr>
          <w:p w:rsidR="004B341D" w:rsidRPr="005844AD" w:rsidRDefault="004B341D" w:rsidP="005844AD">
            <w:pPr>
              <w:spacing w:after="0"/>
              <w:jc w:val="center"/>
              <w:rPr>
                <w:rFonts w:ascii="黑体" w:eastAsia="黑体" w:hAnsi="黑体"/>
                <w:color w:val="000000" w:themeColor="text1"/>
                <w:szCs w:val="32"/>
              </w:rPr>
            </w:pPr>
            <w:proofErr w:type="gramStart"/>
            <w:r w:rsidRPr="005844AD">
              <w:rPr>
                <w:rFonts w:ascii="黑体" w:eastAsia="黑体" w:hAnsi="黑体" w:hint="eastAsia"/>
                <w:color w:val="000000" w:themeColor="text1"/>
                <w:szCs w:val="32"/>
              </w:rPr>
              <w:t>省安全</w:t>
            </w:r>
            <w:proofErr w:type="gramEnd"/>
            <w:r w:rsidRPr="005844AD">
              <w:rPr>
                <w:rFonts w:ascii="黑体" w:eastAsia="黑体" w:hAnsi="黑体" w:hint="eastAsia"/>
                <w:color w:val="000000" w:themeColor="text1"/>
                <w:szCs w:val="32"/>
              </w:rPr>
              <w:t>监管局分片负责人</w:t>
            </w:r>
          </w:p>
        </w:tc>
      </w:tr>
      <w:tr w:rsidR="004B341D" w:rsidRPr="004B341D" w:rsidTr="005844AD">
        <w:trPr>
          <w:trHeight w:val="932"/>
        </w:trPr>
        <w:tc>
          <w:tcPr>
            <w:tcW w:w="993"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西安市</w:t>
            </w:r>
          </w:p>
        </w:tc>
        <w:tc>
          <w:tcPr>
            <w:tcW w:w="3509"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王亚晖、雷惠林</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郭武存</w:t>
            </w:r>
          </w:p>
        </w:tc>
      </w:tr>
      <w:tr w:rsidR="004B341D" w:rsidRPr="004B341D" w:rsidTr="005844AD">
        <w:trPr>
          <w:trHeight w:val="932"/>
        </w:trPr>
        <w:tc>
          <w:tcPr>
            <w:tcW w:w="993"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咸阳市</w:t>
            </w:r>
          </w:p>
        </w:tc>
        <w:tc>
          <w:tcPr>
            <w:tcW w:w="3509"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王亚晖、雷惠林</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adjustRightInd/>
              <w:snapToGrid/>
              <w:spacing w:after="0"/>
              <w:jc w:val="center"/>
              <w:rPr>
                <w:rFonts w:ascii="仿宋" w:hAnsi="仿宋"/>
                <w:color w:val="000000" w:themeColor="text1"/>
                <w:szCs w:val="32"/>
              </w:rPr>
            </w:pPr>
          </w:p>
        </w:tc>
      </w:tr>
      <w:tr w:rsidR="004B341D" w:rsidRPr="004B341D" w:rsidTr="005844AD">
        <w:trPr>
          <w:trHeight w:val="932"/>
        </w:trPr>
        <w:tc>
          <w:tcPr>
            <w:tcW w:w="993"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宝鸡市</w:t>
            </w:r>
          </w:p>
        </w:tc>
        <w:tc>
          <w:tcPr>
            <w:tcW w:w="3509"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朱建强、朱立超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adjustRightInd/>
              <w:snapToGrid/>
              <w:spacing w:after="0"/>
              <w:jc w:val="center"/>
              <w:rPr>
                <w:rFonts w:ascii="仿宋" w:hAnsi="仿宋"/>
                <w:color w:val="000000" w:themeColor="text1"/>
                <w:szCs w:val="32"/>
              </w:rPr>
            </w:pPr>
          </w:p>
        </w:tc>
      </w:tr>
      <w:tr w:rsidR="004B341D" w:rsidRPr="004B341D" w:rsidTr="005844AD">
        <w:trPr>
          <w:trHeight w:val="932"/>
        </w:trPr>
        <w:tc>
          <w:tcPr>
            <w:tcW w:w="993"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渭南市</w:t>
            </w:r>
          </w:p>
        </w:tc>
        <w:tc>
          <w:tcPr>
            <w:tcW w:w="3509"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朱建强、朱立超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adjustRightInd/>
              <w:snapToGrid/>
              <w:spacing w:after="0"/>
              <w:jc w:val="center"/>
              <w:rPr>
                <w:rFonts w:ascii="仿宋" w:hAnsi="仿宋"/>
                <w:color w:val="000000" w:themeColor="text1"/>
                <w:szCs w:val="32"/>
              </w:rPr>
            </w:pPr>
          </w:p>
        </w:tc>
      </w:tr>
      <w:tr w:rsidR="004B341D" w:rsidRPr="004B341D" w:rsidTr="005844AD">
        <w:trPr>
          <w:trHeight w:val="932"/>
        </w:trPr>
        <w:tc>
          <w:tcPr>
            <w:tcW w:w="993"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汉中市</w:t>
            </w:r>
          </w:p>
        </w:tc>
        <w:tc>
          <w:tcPr>
            <w:tcW w:w="3509"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朱建强、朱立超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adjustRightInd/>
              <w:snapToGrid/>
              <w:spacing w:after="0"/>
              <w:jc w:val="center"/>
              <w:rPr>
                <w:rFonts w:ascii="仿宋" w:hAnsi="仿宋"/>
                <w:color w:val="000000" w:themeColor="text1"/>
                <w:szCs w:val="32"/>
              </w:rPr>
            </w:pPr>
          </w:p>
        </w:tc>
      </w:tr>
      <w:tr w:rsidR="004B341D" w:rsidRPr="004B341D" w:rsidTr="005844AD">
        <w:trPr>
          <w:trHeight w:val="954"/>
        </w:trPr>
        <w:tc>
          <w:tcPr>
            <w:tcW w:w="993"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榆林市</w:t>
            </w:r>
          </w:p>
        </w:tc>
        <w:tc>
          <w:tcPr>
            <w:tcW w:w="3509"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吴振涛、马</w:t>
            </w:r>
            <w:r w:rsidR="005844AD">
              <w:rPr>
                <w:rFonts w:ascii="仿宋" w:hAnsi="仿宋" w:hint="eastAsia"/>
                <w:color w:val="000000" w:themeColor="text1"/>
                <w:szCs w:val="32"/>
              </w:rPr>
              <w:t xml:space="preserve">  </w:t>
            </w:r>
            <w:r w:rsidRPr="004B341D">
              <w:rPr>
                <w:rFonts w:ascii="仿宋" w:hAnsi="仿宋" w:hint="eastAsia"/>
                <w:color w:val="000000" w:themeColor="text1"/>
                <w:szCs w:val="32"/>
              </w:rPr>
              <w:t>明</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adjustRightInd/>
              <w:snapToGrid/>
              <w:spacing w:after="0"/>
              <w:jc w:val="center"/>
              <w:rPr>
                <w:rFonts w:ascii="仿宋" w:hAnsi="仿宋"/>
                <w:color w:val="000000" w:themeColor="text1"/>
                <w:szCs w:val="32"/>
              </w:rPr>
            </w:pPr>
          </w:p>
        </w:tc>
      </w:tr>
      <w:tr w:rsidR="004B341D" w:rsidRPr="004B341D" w:rsidTr="005844AD">
        <w:trPr>
          <w:trHeight w:val="932"/>
        </w:trPr>
        <w:tc>
          <w:tcPr>
            <w:tcW w:w="993"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延安市</w:t>
            </w:r>
          </w:p>
        </w:tc>
        <w:tc>
          <w:tcPr>
            <w:tcW w:w="3509" w:type="dxa"/>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spacing w:after="0"/>
              <w:jc w:val="center"/>
              <w:rPr>
                <w:rFonts w:ascii="仿宋" w:hAnsi="仿宋"/>
                <w:color w:val="000000" w:themeColor="text1"/>
                <w:szCs w:val="32"/>
              </w:rPr>
            </w:pPr>
            <w:r w:rsidRPr="004B341D">
              <w:rPr>
                <w:rFonts w:ascii="仿宋" w:hAnsi="仿宋" w:hint="eastAsia"/>
                <w:color w:val="000000" w:themeColor="text1"/>
                <w:szCs w:val="32"/>
              </w:rPr>
              <w:t>吴振涛、马</w:t>
            </w:r>
            <w:r w:rsidR="005844AD">
              <w:rPr>
                <w:rFonts w:ascii="仿宋" w:hAnsi="仿宋" w:hint="eastAsia"/>
                <w:color w:val="000000" w:themeColor="text1"/>
                <w:szCs w:val="32"/>
              </w:rPr>
              <w:t xml:space="preserve">  </w:t>
            </w:r>
            <w:r w:rsidRPr="004B341D">
              <w:rPr>
                <w:rFonts w:ascii="仿宋" w:hAnsi="仿宋" w:hint="eastAsia"/>
                <w:color w:val="000000" w:themeColor="text1"/>
                <w:szCs w:val="32"/>
              </w:rPr>
              <w:t>明</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341D" w:rsidRPr="004B341D" w:rsidRDefault="004B341D" w:rsidP="005844AD">
            <w:pPr>
              <w:adjustRightInd/>
              <w:snapToGrid/>
              <w:spacing w:after="0"/>
              <w:jc w:val="center"/>
              <w:rPr>
                <w:rFonts w:ascii="仿宋" w:hAnsi="仿宋"/>
                <w:color w:val="000000" w:themeColor="text1"/>
                <w:szCs w:val="32"/>
              </w:rPr>
            </w:pPr>
          </w:p>
        </w:tc>
      </w:tr>
    </w:tbl>
    <w:p w:rsidR="004B341D" w:rsidRPr="004B341D" w:rsidRDefault="004B341D" w:rsidP="004B341D">
      <w:pPr>
        <w:spacing w:after="0"/>
        <w:ind w:firstLineChars="200" w:firstLine="624"/>
        <w:jc w:val="both"/>
        <w:rPr>
          <w:rFonts w:ascii="仿宋" w:hAnsi="仿宋" w:hint="eastAsia"/>
          <w:color w:val="000000" w:themeColor="text1"/>
          <w:szCs w:val="32"/>
        </w:rPr>
      </w:pPr>
    </w:p>
    <w:p w:rsidR="004B341D" w:rsidRPr="004B341D" w:rsidRDefault="004B341D" w:rsidP="004B341D">
      <w:pPr>
        <w:spacing w:after="0"/>
        <w:ind w:firstLineChars="200" w:firstLine="624"/>
        <w:jc w:val="both"/>
        <w:rPr>
          <w:rFonts w:ascii="仿宋" w:hAnsi="仿宋" w:hint="eastAsia"/>
          <w:color w:val="000000" w:themeColor="text1"/>
          <w:szCs w:val="32"/>
        </w:rPr>
      </w:pPr>
    </w:p>
    <w:p w:rsidR="00B22F89" w:rsidRPr="004B341D" w:rsidRDefault="00B22F89">
      <w:pPr>
        <w:rPr>
          <w:rFonts w:hint="eastAsia"/>
          <w:color w:val="000000" w:themeColor="text1"/>
        </w:rPr>
      </w:pPr>
    </w:p>
    <w:sectPr w:rsidR="00B22F89" w:rsidRPr="004B341D" w:rsidSect="005844AD">
      <w:footerReference w:type="even" r:id="rId7"/>
      <w:footerReference w:type="default" r:id="rId8"/>
      <w:pgSz w:w="11906" w:h="16838" w:code="9"/>
      <w:pgMar w:top="1701" w:right="1588" w:bottom="1701" w:left="1588" w:header="851" w:footer="794" w:gutter="0"/>
      <w:pgNumType w:fmt="numberInDash"/>
      <w:cols w:space="425"/>
      <w:docGrid w:type="linesAndChars" w:linePitch="61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A8" w:rsidRDefault="00BE65A8" w:rsidP="005844AD">
      <w:pPr>
        <w:spacing w:after="0"/>
      </w:pPr>
      <w:r>
        <w:separator/>
      </w:r>
    </w:p>
  </w:endnote>
  <w:endnote w:type="continuationSeparator" w:id="0">
    <w:p w:rsidR="00BE65A8" w:rsidRDefault="00BE65A8" w:rsidP="00584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18026"/>
      <w:docPartObj>
        <w:docPartGallery w:val="Page Numbers (Bottom of Page)"/>
        <w:docPartUnique/>
      </w:docPartObj>
    </w:sdtPr>
    <w:sdtEndPr>
      <w:rPr>
        <w:rFonts w:asciiTheme="majorEastAsia" w:eastAsiaTheme="majorEastAsia" w:hAnsiTheme="majorEastAsia"/>
        <w:sz w:val="28"/>
        <w:szCs w:val="28"/>
      </w:rPr>
    </w:sdtEndPr>
    <w:sdtContent>
      <w:p w:rsidR="005844AD" w:rsidRPr="005844AD" w:rsidRDefault="005844AD">
        <w:pPr>
          <w:pStyle w:val="a5"/>
          <w:rPr>
            <w:rFonts w:asciiTheme="majorEastAsia" w:eastAsiaTheme="majorEastAsia" w:hAnsiTheme="majorEastAsia"/>
            <w:sz w:val="28"/>
            <w:szCs w:val="28"/>
          </w:rPr>
        </w:pPr>
        <w:r w:rsidRPr="005844AD">
          <w:rPr>
            <w:rFonts w:asciiTheme="majorEastAsia" w:eastAsiaTheme="majorEastAsia" w:hAnsiTheme="majorEastAsia"/>
            <w:sz w:val="28"/>
            <w:szCs w:val="28"/>
          </w:rPr>
          <w:fldChar w:fldCharType="begin"/>
        </w:r>
        <w:r w:rsidRPr="005844AD">
          <w:rPr>
            <w:rFonts w:asciiTheme="majorEastAsia" w:eastAsiaTheme="majorEastAsia" w:hAnsiTheme="majorEastAsia"/>
            <w:sz w:val="28"/>
            <w:szCs w:val="28"/>
          </w:rPr>
          <w:instrText>PAGE   \* MERGEFORMAT</w:instrText>
        </w:r>
        <w:r w:rsidRPr="005844AD">
          <w:rPr>
            <w:rFonts w:asciiTheme="majorEastAsia" w:eastAsiaTheme="majorEastAsia" w:hAnsiTheme="majorEastAsia"/>
            <w:sz w:val="28"/>
            <w:szCs w:val="28"/>
          </w:rPr>
          <w:fldChar w:fldCharType="separate"/>
        </w:r>
        <w:r w:rsidRPr="005844AD">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2 -</w:t>
        </w:r>
        <w:r w:rsidRPr="005844AD">
          <w:rPr>
            <w:rFonts w:asciiTheme="majorEastAsia" w:eastAsiaTheme="majorEastAsia" w:hAnsiTheme="majorEastAsia"/>
            <w:sz w:val="28"/>
            <w:szCs w:val="28"/>
          </w:rPr>
          <w:fldChar w:fldCharType="end"/>
        </w:r>
      </w:p>
    </w:sdtContent>
  </w:sdt>
  <w:p w:rsidR="005844AD" w:rsidRDefault="005844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48848"/>
      <w:docPartObj>
        <w:docPartGallery w:val="Page Numbers (Bottom of Page)"/>
        <w:docPartUnique/>
      </w:docPartObj>
    </w:sdtPr>
    <w:sdtEndPr>
      <w:rPr>
        <w:rFonts w:asciiTheme="majorEastAsia" w:eastAsiaTheme="majorEastAsia" w:hAnsiTheme="majorEastAsia"/>
        <w:sz w:val="28"/>
        <w:szCs w:val="28"/>
      </w:rPr>
    </w:sdtEndPr>
    <w:sdtContent>
      <w:p w:rsidR="005844AD" w:rsidRPr="005844AD" w:rsidRDefault="005844AD">
        <w:pPr>
          <w:pStyle w:val="a5"/>
          <w:jc w:val="right"/>
          <w:rPr>
            <w:rFonts w:asciiTheme="majorEastAsia" w:eastAsiaTheme="majorEastAsia" w:hAnsiTheme="majorEastAsia"/>
            <w:sz w:val="28"/>
            <w:szCs w:val="28"/>
          </w:rPr>
        </w:pPr>
        <w:r w:rsidRPr="005844AD">
          <w:rPr>
            <w:rFonts w:asciiTheme="majorEastAsia" w:eastAsiaTheme="majorEastAsia" w:hAnsiTheme="majorEastAsia"/>
            <w:sz w:val="28"/>
            <w:szCs w:val="28"/>
          </w:rPr>
          <w:fldChar w:fldCharType="begin"/>
        </w:r>
        <w:r w:rsidRPr="005844AD">
          <w:rPr>
            <w:rFonts w:asciiTheme="majorEastAsia" w:eastAsiaTheme="majorEastAsia" w:hAnsiTheme="majorEastAsia"/>
            <w:sz w:val="28"/>
            <w:szCs w:val="28"/>
          </w:rPr>
          <w:instrText>PAGE   \* MERGEFORMAT</w:instrText>
        </w:r>
        <w:r w:rsidRPr="005844AD">
          <w:rPr>
            <w:rFonts w:asciiTheme="majorEastAsia" w:eastAsiaTheme="majorEastAsia" w:hAnsiTheme="majorEastAsia"/>
            <w:sz w:val="28"/>
            <w:szCs w:val="28"/>
          </w:rPr>
          <w:fldChar w:fldCharType="separate"/>
        </w:r>
        <w:r w:rsidRPr="005844AD">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1 -</w:t>
        </w:r>
        <w:r w:rsidRPr="005844AD">
          <w:rPr>
            <w:rFonts w:asciiTheme="majorEastAsia" w:eastAsiaTheme="majorEastAsia" w:hAnsiTheme="majorEastAsia"/>
            <w:sz w:val="28"/>
            <w:szCs w:val="28"/>
          </w:rPr>
          <w:fldChar w:fldCharType="end"/>
        </w:r>
      </w:p>
    </w:sdtContent>
  </w:sdt>
  <w:p w:rsidR="005844AD" w:rsidRDefault="005844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A8" w:rsidRDefault="00BE65A8" w:rsidP="005844AD">
      <w:pPr>
        <w:spacing w:after="0"/>
      </w:pPr>
      <w:r>
        <w:separator/>
      </w:r>
    </w:p>
  </w:footnote>
  <w:footnote w:type="continuationSeparator" w:id="0">
    <w:p w:rsidR="00BE65A8" w:rsidRDefault="00BE65A8" w:rsidP="005844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6"/>
  <w:drawingGridVerticalSpacing w:val="3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1D"/>
    <w:rsid w:val="004B341D"/>
    <w:rsid w:val="005844AD"/>
    <w:rsid w:val="00B22F89"/>
    <w:rsid w:val="00BE6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1D"/>
    <w:pPr>
      <w:adjustRightInd w:val="0"/>
      <w:snapToGrid w:val="0"/>
      <w:spacing w:after="200"/>
    </w:pPr>
    <w:rPr>
      <w:rFonts w:ascii="Tahoma" w:eastAsia="仿宋" w:hAnsi="Tahoma"/>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41D"/>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844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5844AD"/>
    <w:rPr>
      <w:rFonts w:ascii="Tahoma" w:eastAsia="仿宋" w:hAnsi="Tahoma"/>
      <w:kern w:val="0"/>
      <w:sz w:val="18"/>
      <w:szCs w:val="18"/>
    </w:rPr>
  </w:style>
  <w:style w:type="paragraph" w:styleId="a5">
    <w:name w:val="footer"/>
    <w:basedOn w:val="a"/>
    <w:link w:val="Char0"/>
    <w:uiPriority w:val="99"/>
    <w:unhideWhenUsed/>
    <w:rsid w:val="005844AD"/>
    <w:pPr>
      <w:tabs>
        <w:tab w:val="center" w:pos="4153"/>
        <w:tab w:val="right" w:pos="8306"/>
      </w:tabs>
    </w:pPr>
    <w:rPr>
      <w:sz w:val="18"/>
      <w:szCs w:val="18"/>
    </w:rPr>
  </w:style>
  <w:style w:type="character" w:customStyle="1" w:styleId="Char0">
    <w:name w:val="页脚 Char"/>
    <w:basedOn w:val="a0"/>
    <w:link w:val="a5"/>
    <w:uiPriority w:val="99"/>
    <w:rsid w:val="005844AD"/>
    <w:rPr>
      <w:rFonts w:ascii="Tahoma" w:eastAsia="仿宋" w:hAnsi="Tahoma"/>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1D"/>
    <w:pPr>
      <w:adjustRightInd w:val="0"/>
      <w:snapToGrid w:val="0"/>
      <w:spacing w:after="200"/>
    </w:pPr>
    <w:rPr>
      <w:rFonts w:ascii="Tahoma" w:eastAsia="仿宋" w:hAnsi="Tahoma"/>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41D"/>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844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5844AD"/>
    <w:rPr>
      <w:rFonts w:ascii="Tahoma" w:eastAsia="仿宋" w:hAnsi="Tahoma"/>
      <w:kern w:val="0"/>
      <w:sz w:val="18"/>
      <w:szCs w:val="18"/>
    </w:rPr>
  </w:style>
  <w:style w:type="paragraph" w:styleId="a5">
    <w:name w:val="footer"/>
    <w:basedOn w:val="a"/>
    <w:link w:val="Char0"/>
    <w:uiPriority w:val="99"/>
    <w:unhideWhenUsed/>
    <w:rsid w:val="005844AD"/>
    <w:pPr>
      <w:tabs>
        <w:tab w:val="center" w:pos="4153"/>
        <w:tab w:val="right" w:pos="8306"/>
      </w:tabs>
    </w:pPr>
    <w:rPr>
      <w:sz w:val="18"/>
      <w:szCs w:val="18"/>
    </w:rPr>
  </w:style>
  <w:style w:type="character" w:customStyle="1" w:styleId="Char0">
    <w:name w:val="页脚 Char"/>
    <w:basedOn w:val="a0"/>
    <w:link w:val="a5"/>
    <w:uiPriority w:val="99"/>
    <w:rsid w:val="005844AD"/>
    <w:rPr>
      <w:rFonts w:ascii="Tahoma" w:eastAsia="仿宋"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301</Words>
  <Characters>1716</Characters>
  <Application>Microsoft Office Word</Application>
  <DocSecurity>0</DocSecurity>
  <Lines>14</Lines>
  <Paragraphs>4</Paragraphs>
  <ScaleCrop>false</ScaleCrop>
  <Company>china</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cp:lastPrinted>2018-07-18T09:46:00Z</cp:lastPrinted>
  <dcterms:created xsi:type="dcterms:W3CDTF">2018-07-18T09:31:00Z</dcterms:created>
  <dcterms:modified xsi:type="dcterms:W3CDTF">2018-07-18T09:46:00Z</dcterms:modified>
</cp:coreProperties>
</file>