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05" w:rsidRDefault="00466805" w:rsidP="00466805">
      <w:pPr>
        <w:widowControl/>
        <w:spacing w:line="600" w:lineRule="exact"/>
        <w:textAlignment w:val="center"/>
        <w:rPr>
          <w:rStyle w:val="font41"/>
          <w:rFonts w:ascii="黑体" w:eastAsia="黑体" w:hAnsi="黑体" w:cs="黑体" w:hint="default"/>
          <w:b w:val="0"/>
          <w:bCs/>
          <w:color w:val="000000" w:themeColor="text1"/>
          <w:szCs w:val="32"/>
        </w:rPr>
      </w:pPr>
      <w:r>
        <w:rPr>
          <w:rStyle w:val="font41"/>
          <w:rFonts w:ascii="黑体" w:eastAsia="黑体" w:hAnsi="黑体" w:cs="黑体"/>
          <w:bCs/>
          <w:color w:val="000000" w:themeColor="text1"/>
          <w:szCs w:val="32"/>
        </w:rPr>
        <w:t>附件1</w:t>
      </w:r>
    </w:p>
    <w:p w:rsidR="00466805" w:rsidRDefault="00466805" w:rsidP="00466805">
      <w:pPr>
        <w:pStyle w:val="a4"/>
        <w:rPr>
          <w:color w:val="000000" w:themeColor="text1"/>
        </w:rPr>
      </w:pPr>
    </w:p>
    <w:p w:rsidR="00466805" w:rsidRDefault="00466805" w:rsidP="0046680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钢铁企业安全生产专项执法重点内容检查表</w:t>
      </w:r>
    </w:p>
    <w:p w:rsidR="00466805" w:rsidRDefault="00466805" w:rsidP="00466805">
      <w:pPr>
        <w:pStyle w:val="a4"/>
        <w:spacing w:line="240" w:lineRule="exact"/>
        <w:ind w:firstLine="198"/>
        <w:rPr>
          <w:color w:val="000000" w:themeColor="text1"/>
        </w:rPr>
      </w:pPr>
    </w:p>
    <w:p w:rsidR="00466805" w:rsidRDefault="00466805" w:rsidP="00466805">
      <w:pPr>
        <w:widowControl/>
        <w:spacing w:line="0" w:lineRule="atLeast"/>
        <w:jc w:val="left"/>
        <w:textAlignment w:val="center"/>
        <w:rPr>
          <w:rFonts w:ascii="黑体" w:eastAsia="黑体" w:hAnsi="黑体" w:cs="黑体"/>
          <w:bCs/>
          <w:color w:val="000000" w:themeColor="text1"/>
          <w:szCs w:val="32"/>
        </w:rPr>
      </w:pPr>
      <w:r>
        <w:rPr>
          <w:rFonts w:hint="eastAsia"/>
          <w:color w:val="000000" w:themeColor="text1"/>
          <w:sz w:val="24"/>
          <w:szCs w:val="24"/>
        </w:rPr>
        <w:t>执法单位名称：</w:t>
      </w:r>
      <w:r>
        <w:rPr>
          <w:rFonts w:hint="eastAsia"/>
          <w:color w:val="000000" w:themeColor="text1"/>
          <w:sz w:val="24"/>
          <w:szCs w:val="24"/>
        </w:rPr>
        <w:t xml:space="preserve">                                 </w:t>
      </w:r>
      <w:r>
        <w:rPr>
          <w:rFonts w:hint="eastAsia"/>
          <w:color w:val="000000" w:themeColor="text1"/>
          <w:sz w:val="24"/>
          <w:szCs w:val="24"/>
        </w:rPr>
        <w:t>执法时间：</w:t>
      </w:r>
      <w:r>
        <w:rPr>
          <w:rFonts w:hint="eastAsia"/>
          <w:color w:val="000000" w:themeColor="text1"/>
          <w:sz w:val="24"/>
          <w:szCs w:val="24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 xml:space="preserve">    </w:t>
      </w:r>
      <w:r>
        <w:rPr>
          <w:rFonts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4025"/>
        <w:gridCol w:w="2387"/>
        <w:gridCol w:w="985"/>
        <w:gridCol w:w="981"/>
      </w:tblGrid>
      <w:tr w:rsidR="00466805" w:rsidTr="005C3F37">
        <w:trPr>
          <w:trHeight w:val="658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66805" w:rsidRDefault="00466805" w:rsidP="005C3F37">
            <w:pPr>
              <w:pStyle w:val="Cha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466805" w:rsidRDefault="00466805" w:rsidP="005C3F37">
            <w:pPr>
              <w:pStyle w:val="Char"/>
              <w:spacing w:line="26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执法内容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466805" w:rsidRDefault="00466805" w:rsidP="005C3F37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自查问题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466805" w:rsidRDefault="00466805" w:rsidP="005C3F37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整改</w:t>
            </w:r>
          </w:p>
          <w:p w:rsidR="00466805" w:rsidRDefault="00466805" w:rsidP="005C3F37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时限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66805" w:rsidRDefault="00466805" w:rsidP="005C3F37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完成</w:t>
            </w:r>
          </w:p>
          <w:p w:rsidR="00466805" w:rsidRDefault="00466805" w:rsidP="005C3F37">
            <w:pPr>
              <w:widowControl/>
              <w:spacing w:line="0" w:lineRule="atLeas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 w:themeColor="text1"/>
                <w:sz w:val="24"/>
                <w:szCs w:val="24"/>
              </w:rPr>
              <w:t>情况</w:t>
            </w:r>
          </w:p>
        </w:tc>
      </w:tr>
      <w:tr w:rsidR="00466805" w:rsidTr="005C3F37">
        <w:trPr>
          <w:trHeight w:val="1529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466805" w:rsidRDefault="0046680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炼钢厂在吊运铁水、钢水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或液渣时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，未使用固定式龙门钩的铸造起重机；炼铁厂铸铁车间吊运铁水、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液渣起重机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不符合冶金起重机的相关要求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466805" w:rsidTr="005C3F37">
        <w:trPr>
          <w:trHeight w:val="1251"/>
          <w:jc w:val="center"/>
        </w:trPr>
        <w:tc>
          <w:tcPr>
            <w:tcW w:w="706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2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吊运铁水、钢水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与液渣起重机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龙门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钩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横梁焊缝、耳轴销和吊钩、钢丝绳及其端头固定零件，未进行定期检查，发现问题未及时整改</w:t>
            </w:r>
          </w:p>
        </w:tc>
        <w:tc>
          <w:tcPr>
            <w:tcW w:w="2387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466805" w:rsidTr="005C3F37">
        <w:trPr>
          <w:trHeight w:val="999"/>
          <w:jc w:val="center"/>
        </w:trPr>
        <w:tc>
          <w:tcPr>
            <w:tcW w:w="706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2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操作室、会议室、交接班室、活动室、休息室、更衣室等场所设置在铁水、钢水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与液渣吊运</w:t>
            </w:r>
            <w:proofErr w:type="gramEnd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影响的范围内</w:t>
            </w:r>
          </w:p>
        </w:tc>
        <w:tc>
          <w:tcPr>
            <w:tcW w:w="2387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466805" w:rsidTr="005C3F37">
        <w:trPr>
          <w:trHeight w:val="990"/>
          <w:jc w:val="center"/>
        </w:trPr>
        <w:tc>
          <w:tcPr>
            <w:tcW w:w="706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2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钢水铸造（连铸、模铸）流程未规范设置钢水罐、溢流槽等高温熔融金属紧急排放和应急储存设施</w:t>
            </w:r>
          </w:p>
        </w:tc>
        <w:tc>
          <w:tcPr>
            <w:tcW w:w="2387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466805" w:rsidTr="005C3F37">
        <w:trPr>
          <w:trHeight w:val="996"/>
          <w:jc w:val="center"/>
        </w:trPr>
        <w:tc>
          <w:tcPr>
            <w:tcW w:w="706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2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氧枪等水冷元件未配置出水温度与进出水流量差检测、报警装置，未与炉体倾动、氧气开闭等</w:t>
            </w:r>
            <w:proofErr w:type="gramStart"/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联锁</w:t>
            </w:r>
            <w:proofErr w:type="gramEnd"/>
          </w:p>
        </w:tc>
        <w:tc>
          <w:tcPr>
            <w:tcW w:w="2387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466805" w:rsidTr="005C3F37">
        <w:trPr>
          <w:trHeight w:val="1791"/>
          <w:jc w:val="center"/>
        </w:trPr>
        <w:tc>
          <w:tcPr>
            <w:tcW w:w="706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2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高炉、转炉、连铸、加热炉和煤气柜等煤气区域的有人值守的主控室、操作室和人员休息室等人员较集中的地方以及在可能发生煤气泄漏、聚集的场所，未设置固定式一氧化碳监测报警装置</w:t>
            </w:r>
          </w:p>
        </w:tc>
        <w:tc>
          <w:tcPr>
            <w:tcW w:w="2387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466805" w:rsidTr="005C3F37">
        <w:trPr>
          <w:trHeight w:val="934"/>
          <w:jc w:val="center"/>
        </w:trPr>
        <w:tc>
          <w:tcPr>
            <w:tcW w:w="706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2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高炉、转炉、加热炉、煤气柜、除尘器等设施的煤气管道未设置隔断装置和吹扫设施</w:t>
            </w:r>
          </w:p>
        </w:tc>
        <w:tc>
          <w:tcPr>
            <w:tcW w:w="2387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466805" w:rsidTr="005C3F37">
        <w:trPr>
          <w:trHeight w:val="811"/>
          <w:jc w:val="center"/>
        </w:trPr>
        <w:tc>
          <w:tcPr>
            <w:tcW w:w="706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2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  <w:szCs w:val="24"/>
              </w:rPr>
              <w:t>使用国家明令禁止使用的设备、材料和工艺（钢铁企业共10项）</w:t>
            </w:r>
          </w:p>
        </w:tc>
        <w:tc>
          <w:tcPr>
            <w:tcW w:w="2387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dxa"/>
          </w:tcPr>
          <w:p w:rsidR="00466805" w:rsidRDefault="00466805" w:rsidP="005C3F37">
            <w:pPr>
              <w:pStyle w:val="Char"/>
              <w:spacing w:line="300" w:lineRule="exact"/>
              <w:rPr>
                <w:rFonts w:ascii="仿宋" w:hAnsi="仿宋" w:cs="仿宋"/>
                <w:color w:val="000000" w:themeColor="text1"/>
                <w:sz w:val="24"/>
                <w:szCs w:val="24"/>
              </w:rPr>
            </w:pPr>
          </w:p>
        </w:tc>
      </w:tr>
    </w:tbl>
    <w:p w:rsidR="00466805" w:rsidRDefault="00466805" w:rsidP="00466805">
      <w:pPr>
        <w:pStyle w:val="Cha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被执法单位名称：</w:t>
      </w:r>
      <w:r>
        <w:rPr>
          <w:rFonts w:hint="eastAsia"/>
          <w:color w:val="000000" w:themeColor="text1"/>
          <w:sz w:val="24"/>
          <w:szCs w:val="24"/>
        </w:rPr>
        <w:t xml:space="preserve">                   </w:t>
      </w:r>
      <w:r>
        <w:rPr>
          <w:rFonts w:hint="eastAsia"/>
          <w:color w:val="000000" w:themeColor="text1"/>
          <w:sz w:val="24"/>
          <w:szCs w:val="24"/>
        </w:rPr>
        <w:t>联系人：</w:t>
      </w:r>
      <w:r>
        <w:rPr>
          <w:rFonts w:hint="eastAsia"/>
          <w:color w:val="000000" w:themeColor="text1"/>
          <w:sz w:val="24"/>
          <w:szCs w:val="24"/>
        </w:rPr>
        <w:t xml:space="preserve">               </w:t>
      </w:r>
      <w:r>
        <w:rPr>
          <w:rFonts w:hint="eastAsia"/>
          <w:color w:val="000000" w:themeColor="text1"/>
          <w:sz w:val="24"/>
          <w:szCs w:val="24"/>
        </w:rPr>
        <w:t>电话：</w:t>
      </w:r>
    </w:p>
    <w:p w:rsidR="00127976" w:rsidRPr="00466805" w:rsidRDefault="00127976">
      <w:bookmarkStart w:id="0" w:name="_GoBack"/>
      <w:bookmarkEnd w:id="0"/>
    </w:p>
    <w:sectPr w:rsidR="00127976" w:rsidRPr="00466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05"/>
    <w:rsid w:val="00127976"/>
    <w:rsid w:val="004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C2604-0636-497D-A134-BB6B281A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Char"/>
    <w:qFormat/>
    <w:rsid w:val="00466805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rsid w:val="00466805"/>
    <w:rPr>
      <w:rFonts w:ascii="Times New Roman" w:hAnsi="Times New Roman"/>
      <w:szCs w:val="20"/>
    </w:rPr>
  </w:style>
  <w:style w:type="table" w:styleId="a3">
    <w:name w:val="Table Grid"/>
    <w:basedOn w:val="a1"/>
    <w:qFormat/>
    <w:rsid w:val="004668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段"/>
    <w:next w:val="a"/>
    <w:qFormat/>
    <w:rsid w:val="00466805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character" w:customStyle="1" w:styleId="font41">
    <w:name w:val="font41"/>
    <w:basedOn w:val="a0"/>
    <w:qFormat/>
    <w:rsid w:val="00466805"/>
    <w:rPr>
      <w:rFonts w:ascii="宋体" w:eastAsia="宋体" w:hAnsi="宋体" w:cs="宋体" w:hint="eastAsia"/>
      <w:b/>
      <w:color w:val="000000"/>
      <w:sz w:val="40"/>
      <w:szCs w:val="4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MS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2020-06-22T09:06:00Z</dcterms:created>
  <dcterms:modified xsi:type="dcterms:W3CDTF">2020-06-22T09:06:00Z</dcterms:modified>
</cp:coreProperties>
</file>