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91" w:rsidRDefault="00054091" w:rsidP="00054091">
      <w:pPr>
        <w:widowControl/>
        <w:spacing w:line="600" w:lineRule="exact"/>
        <w:rPr>
          <w:rFonts w:ascii="黑体" w:eastAsia="黑体" w:hAnsi="黑体" w:cs="黑体" w:hint="eastAsia"/>
          <w:kern w:val="0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Cs w:val="32"/>
          <w:lang w:bidi="ar"/>
        </w:rPr>
        <w:t>附件</w:t>
      </w:r>
    </w:p>
    <w:p w:rsidR="00054091" w:rsidRDefault="00054091" w:rsidP="00054091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</w:pPr>
    </w:p>
    <w:p w:rsidR="00054091" w:rsidRDefault="00054091" w:rsidP="00054091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陕西省应急管理厅行政处罚信息公示表</w:t>
      </w:r>
    </w:p>
    <w:bookmarkEnd w:id="0"/>
    <w:p w:rsidR="00054091" w:rsidRDefault="00054091" w:rsidP="00054091">
      <w:pPr>
        <w:pStyle w:val="Char"/>
        <w:spacing w:line="500" w:lineRule="exact"/>
        <w:rPr>
          <w:rFonts w:hint="eastAs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2904"/>
        <w:gridCol w:w="5232"/>
      </w:tblGrid>
      <w:tr w:rsidR="00054091" w:rsidTr="0020667F">
        <w:trPr>
          <w:trHeight w:val="227"/>
          <w:jc w:val="center"/>
        </w:trPr>
        <w:tc>
          <w:tcPr>
            <w:tcW w:w="7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黑体" w:eastAsia="黑体" w:hAnsi="黑体" w:cs="黑体" w:hint="eastAsia"/>
                <w:bCs/>
                <w:szCs w:val="24"/>
              </w:rPr>
            </w:pPr>
            <w:r>
              <w:rPr>
                <w:rStyle w:val="a5"/>
                <w:rFonts w:ascii="黑体" w:eastAsia="黑体" w:hAnsi="黑体" w:cs="黑体" w:hint="eastAsia"/>
                <w:bCs/>
                <w:szCs w:val="24"/>
              </w:rPr>
              <w:t>序号</w:t>
            </w:r>
          </w:p>
        </w:tc>
        <w:tc>
          <w:tcPr>
            <w:tcW w:w="2904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黑体" w:eastAsia="黑体" w:hAnsi="黑体" w:cs="黑体" w:hint="eastAsia"/>
                <w:bCs/>
                <w:szCs w:val="24"/>
              </w:rPr>
            </w:pPr>
            <w:r>
              <w:rPr>
                <w:rStyle w:val="a5"/>
                <w:rFonts w:ascii="黑体" w:eastAsia="黑体" w:hAnsi="黑体" w:cs="黑体" w:hint="eastAsia"/>
                <w:bCs/>
                <w:szCs w:val="24"/>
              </w:rPr>
              <w:t>要素</w:t>
            </w:r>
          </w:p>
        </w:tc>
        <w:tc>
          <w:tcPr>
            <w:tcW w:w="5232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黑体" w:eastAsia="黑体" w:hAnsi="黑体" w:cs="黑体" w:hint="eastAsia"/>
                <w:bCs/>
                <w:szCs w:val="24"/>
              </w:rPr>
            </w:pPr>
            <w:r>
              <w:rPr>
                <w:rStyle w:val="a5"/>
                <w:rFonts w:ascii="黑体" w:eastAsia="黑体" w:hAnsi="黑体" w:cs="黑体" w:hint="eastAsia"/>
                <w:bCs/>
                <w:szCs w:val="24"/>
              </w:rPr>
              <w:t>内容</w:t>
            </w:r>
          </w:p>
        </w:tc>
      </w:tr>
      <w:tr w:rsidR="00054091" w:rsidTr="0020667F">
        <w:trPr>
          <w:trHeight w:val="227"/>
          <w:jc w:val="center"/>
        </w:trPr>
        <w:tc>
          <w:tcPr>
            <w:tcW w:w="733" w:type="dxa"/>
            <w:tcBorders>
              <w:top w:val="nil"/>
              <w:left w:val="single" w:sz="6" w:space="0" w:color="333333"/>
              <w:bottom w:val="single" w:sz="6" w:space="0" w:color="auto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auto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案由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安全生产违法行为行政处罚</w:t>
            </w:r>
          </w:p>
        </w:tc>
      </w:tr>
      <w:tr w:rsidR="00054091" w:rsidTr="0020667F">
        <w:trPr>
          <w:trHeight w:val="170"/>
          <w:jc w:val="center"/>
        </w:trPr>
        <w:tc>
          <w:tcPr>
            <w:tcW w:w="73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案件名称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陕西彬长孟村矿业有限公司违法行为行政处罚</w:t>
            </w:r>
          </w:p>
        </w:tc>
      </w:tr>
      <w:tr w:rsidR="00054091" w:rsidTr="0020667F">
        <w:trPr>
          <w:trHeight w:val="170"/>
          <w:jc w:val="center"/>
        </w:trPr>
        <w:tc>
          <w:tcPr>
            <w:tcW w:w="73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做出处罚决定机关名称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陕西省应急管理厅</w:t>
            </w:r>
          </w:p>
        </w:tc>
      </w:tr>
      <w:tr w:rsidR="00054091" w:rsidTr="0020667F">
        <w:trPr>
          <w:trHeight w:val="170"/>
          <w:jc w:val="center"/>
        </w:trPr>
        <w:tc>
          <w:tcPr>
            <w:tcW w:w="73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处罚决定书文号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陕（应急）煤安罚〔2021〕112001号</w:t>
            </w:r>
          </w:p>
        </w:tc>
      </w:tr>
      <w:tr w:rsidR="00054091" w:rsidTr="0020667F">
        <w:trPr>
          <w:trHeight w:val="170"/>
          <w:jc w:val="center"/>
        </w:trPr>
        <w:tc>
          <w:tcPr>
            <w:tcW w:w="73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做出处罚决定日期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2021年3月12日</w:t>
            </w:r>
          </w:p>
        </w:tc>
      </w:tr>
      <w:tr w:rsidR="00054091" w:rsidTr="0020667F">
        <w:trPr>
          <w:trHeight w:val="113"/>
          <w:jc w:val="center"/>
        </w:trPr>
        <w:tc>
          <w:tcPr>
            <w:tcW w:w="73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被处罚行政相对人名称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陕西彬长孟村矿业有限公司</w:t>
            </w:r>
          </w:p>
        </w:tc>
      </w:tr>
      <w:tr w:rsidR="00054091" w:rsidTr="0020667F">
        <w:trPr>
          <w:trHeight w:val="283"/>
          <w:jc w:val="center"/>
        </w:trPr>
        <w:tc>
          <w:tcPr>
            <w:tcW w:w="73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被处罚行政相对人地址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陕西省咸阳市长武县冉店乡亭口镇</w:t>
            </w:r>
          </w:p>
        </w:tc>
      </w:tr>
      <w:tr w:rsidR="00054091" w:rsidTr="0020667F">
        <w:trPr>
          <w:trHeight w:val="23"/>
          <w:jc w:val="center"/>
        </w:trPr>
        <w:tc>
          <w:tcPr>
            <w:tcW w:w="73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被处罚行政相对人</w:t>
            </w:r>
          </w:p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法定代表人姓名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宋战宏</w:t>
            </w:r>
          </w:p>
        </w:tc>
      </w:tr>
      <w:tr w:rsidR="00054091" w:rsidTr="0020667F">
        <w:trPr>
          <w:trHeight w:val="227"/>
          <w:jc w:val="center"/>
        </w:trPr>
        <w:tc>
          <w:tcPr>
            <w:tcW w:w="73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被处罚行政相对人统一社会信用代码或身份证号码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91610428094022947D</w:t>
            </w:r>
          </w:p>
        </w:tc>
      </w:tr>
      <w:tr w:rsidR="00054091" w:rsidTr="0020667F">
        <w:trPr>
          <w:trHeight w:val="756"/>
          <w:jc w:val="center"/>
        </w:trPr>
        <w:tc>
          <w:tcPr>
            <w:tcW w:w="73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违法事实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both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.未按规定设立安全生产管理机构或配备安全生产管理人员。高瓦斯矿井未按照《安监总煤装（2011）51号第一条第1款配备通风副总工程师；2.从业人员未进行安全教育和培训或培训不合格，上岗作业。防冲培训考试有1人考试不及格，但仍上岗作业，违反《煤矿安全规程》第五条之规定；3.一个采(盘)区内同一煤层的一翼，布置超过1个采煤工作面和2个煤(半煤岩)巷掘进工作面同时作业。401103掘进工作面回顺东、回顺西，安全辅助运输通道东、安全辅助运输通道西四个煤巷掘进工作面同时施工</w:t>
            </w:r>
          </w:p>
        </w:tc>
      </w:tr>
      <w:tr w:rsidR="00054091" w:rsidTr="0020667F">
        <w:trPr>
          <w:trHeight w:val="696"/>
          <w:jc w:val="center"/>
        </w:trPr>
        <w:tc>
          <w:tcPr>
            <w:tcW w:w="73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违法依据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分别违反了《中华人民共和国安全生产法》第二十一条第一款；《煤矿企业安全生产许可证实施办法》第六条第三项；《煤矿安全规程》第五条、《中华人民共和国安全生产法》第二十五条第一款；《煤矿安全培训规定》第三十三条；《煤矿安全规程》第九条第一款、《煤矿重大事故隐患判定标准》第四条第4款</w:t>
            </w:r>
          </w:p>
        </w:tc>
      </w:tr>
      <w:tr w:rsidR="00054091" w:rsidTr="0020667F">
        <w:trPr>
          <w:trHeight w:val="330"/>
          <w:jc w:val="center"/>
        </w:trPr>
        <w:tc>
          <w:tcPr>
            <w:tcW w:w="73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处罚依据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both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《中华人民共和国安全生产法》第九十四条第一项、《中华人民共和国安全生产法》第九十四条第三项、《国务院关于预防煤矿生产安全事故的特别规定》第十条第一款，第十一条</w:t>
            </w:r>
          </w:p>
        </w:tc>
      </w:tr>
      <w:tr w:rsidR="00054091" w:rsidTr="0020667F">
        <w:trPr>
          <w:trHeight w:val="90"/>
          <w:jc w:val="center"/>
        </w:trPr>
        <w:tc>
          <w:tcPr>
            <w:tcW w:w="73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处罚结果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40" w:lineRule="exact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合计对企业处一百零二万元罚款，对企业负责人宋战宏处三万元罚款。</w:t>
            </w:r>
          </w:p>
        </w:tc>
      </w:tr>
    </w:tbl>
    <w:p w:rsidR="00054091" w:rsidRDefault="00054091" w:rsidP="00054091">
      <w:pPr>
        <w:spacing w:line="2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821"/>
        <w:gridCol w:w="5256"/>
      </w:tblGrid>
      <w:tr w:rsidR="00054091" w:rsidTr="0020667F">
        <w:trPr>
          <w:trHeight w:val="539"/>
          <w:jc w:val="center"/>
        </w:trPr>
        <w:tc>
          <w:tcPr>
            <w:tcW w:w="7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黑体" w:eastAsia="黑体" w:hAnsi="黑体" w:cs="黑体" w:hint="eastAsia"/>
                <w:bCs/>
                <w:szCs w:val="24"/>
              </w:rPr>
            </w:pPr>
            <w:r>
              <w:rPr>
                <w:rStyle w:val="a5"/>
                <w:rFonts w:ascii="黑体" w:eastAsia="黑体" w:hAnsi="黑体" w:cs="黑体" w:hint="eastAsia"/>
                <w:bCs/>
                <w:szCs w:val="24"/>
              </w:rPr>
              <w:t>序号</w:t>
            </w:r>
          </w:p>
        </w:tc>
        <w:tc>
          <w:tcPr>
            <w:tcW w:w="2821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黑体" w:eastAsia="黑体" w:hAnsi="黑体" w:cs="黑体" w:hint="eastAsia"/>
                <w:bCs/>
                <w:szCs w:val="24"/>
              </w:rPr>
            </w:pPr>
            <w:r>
              <w:rPr>
                <w:rStyle w:val="a5"/>
                <w:rFonts w:ascii="黑体" w:eastAsia="黑体" w:hAnsi="黑体" w:cs="黑体" w:hint="eastAsia"/>
                <w:bCs/>
                <w:szCs w:val="24"/>
              </w:rPr>
              <w:t>要素</w:t>
            </w:r>
          </w:p>
        </w:tc>
        <w:tc>
          <w:tcPr>
            <w:tcW w:w="5256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黑体" w:eastAsia="黑体" w:hAnsi="黑体" w:cs="黑体" w:hint="eastAsia"/>
                <w:bCs/>
                <w:szCs w:val="24"/>
              </w:rPr>
            </w:pPr>
            <w:r>
              <w:rPr>
                <w:rStyle w:val="a5"/>
                <w:rFonts w:ascii="黑体" w:eastAsia="黑体" w:hAnsi="黑体" w:cs="黑体" w:hint="eastAsia"/>
                <w:bCs/>
                <w:szCs w:val="24"/>
              </w:rPr>
              <w:t>内容</w:t>
            </w:r>
          </w:p>
        </w:tc>
      </w:tr>
      <w:tr w:rsidR="00054091" w:rsidTr="0020667F">
        <w:trPr>
          <w:trHeight w:val="23"/>
          <w:jc w:val="center"/>
        </w:trPr>
        <w:tc>
          <w:tcPr>
            <w:tcW w:w="720" w:type="dxa"/>
            <w:tcBorders>
              <w:top w:val="nil"/>
              <w:left w:val="single" w:sz="6" w:space="0" w:color="333333"/>
              <w:bottom w:val="single" w:sz="6" w:space="0" w:color="auto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auto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案由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安全生产违法行为行政处罚</w:t>
            </w:r>
          </w:p>
        </w:tc>
      </w:tr>
      <w:tr w:rsidR="00054091" w:rsidTr="0020667F">
        <w:trPr>
          <w:trHeight w:val="23"/>
          <w:jc w:val="center"/>
        </w:trPr>
        <w:tc>
          <w:tcPr>
            <w:tcW w:w="720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案件名称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韩城市枣庄实业有限公司违法行为行政处罚</w:t>
            </w:r>
          </w:p>
        </w:tc>
      </w:tr>
      <w:tr w:rsidR="00054091" w:rsidTr="0020667F">
        <w:trPr>
          <w:trHeight w:val="23"/>
          <w:jc w:val="center"/>
        </w:trPr>
        <w:tc>
          <w:tcPr>
            <w:tcW w:w="720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做出处罚决定机关名称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陕西省应急管理厅</w:t>
            </w:r>
          </w:p>
        </w:tc>
      </w:tr>
      <w:tr w:rsidR="00054091" w:rsidTr="0020667F">
        <w:trPr>
          <w:trHeight w:val="23"/>
          <w:jc w:val="center"/>
        </w:trPr>
        <w:tc>
          <w:tcPr>
            <w:tcW w:w="720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处罚决定书文号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陕（应急）煤安罚〔2021〕112006号</w:t>
            </w:r>
          </w:p>
        </w:tc>
      </w:tr>
      <w:tr w:rsidR="00054091" w:rsidTr="0020667F">
        <w:trPr>
          <w:trHeight w:val="23"/>
          <w:jc w:val="center"/>
        </w:trPr>
        <w:tc>
          <w:tcPr>
            <w:tcW w:w="720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做出处罚决定日期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2021年7月12号</w:t>
            </w:r>
          </w:p>
        </w:tc>
      </w:tr>
      <w:tr w:rsidR="00054091" w:rsidTr="0020667F">
        <w:trPr>
          <w:trHeight w:val="23"/>
          <w:jc w:val="center"/>
        </w:trPr>
        <w:tc>
          <w:tcPr>
            <w:tcW w:w="720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被处罚行政相对人名称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韩城市枣庄实业有限公司</w:t>
            </w:r>
          </w:p>
        </w:tc>
      </w:tr>
      <w:tr w:rsidR="00054091" w:rsidTr="0020667F">
        <w:trPr>
          <w:trHeight w:val="23"/>
          <w:jc w:val="center"/>
        </w:trPr>
        <w:tc>
          <w:tcPr>
            <w:tcW w:w="720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被处罚行政相对人地址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陕西省韩城市桑树坪镇杨岭村</w:t>
            </w:r>
          </w:p>
        </w:tc>
      </w:tr>
      <w:tr w:rsidR="00054091" w:rsidTr="0020667F">
        <w:trPr>
          <w:trHeight w:val="567"/>
          <w:jc w:val="center"/>
        </w:trPr>
        <w:tc>
          <w:tcPr>
            <w:tcW w:w="720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被处罚行政相对人</w:t>
            </w:r>
          </w:p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法定代表人姓名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孙小岩</w:t>
            </w:r>
          </w:p>
        </w:tc>
      </w:tr>
      <w:tr w:rsidR="00054091" w:rsidTr="0020667F">
        <w:trPr>
          <w:trHeight w:val="567"/>
          <w:jc w:val="center"/>
        </w:trPr>
        <w:tc>
          <w:tcPr>
            <w:tcW w:w="720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被处罚行政相对人</w:t>
            </w:r>
          </w:p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统一社会信用代码或身份证号码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9161058106482931XA</w:t>
            </w:r>
          </w:p>
        </w:tc>
      </w:tr>
      <w:tr w:rsidR="00054091" w:rsidTr="0020667F">
        <w:trPr>
          <w:trHeight w:val="2344"/>
          <w:jc w:val="center"/>
        </w:trPr>
        <w:tc>
          <w:tcPr>
            <w:tcW w:w="720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违法事实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80" w:lineRule="exact"/>
              <w:jc w:val="both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.雨季前煤矿未组织水害应急演练；2.矿井水文地质类型已3年未进行修订；3.未按规定每天对紧急避险系统巡检一次；4.2020年未按《应急预案演练2019-2021三年计划》组织顶板事故、井下火灾事故演练；5.2020年9月11点零点班，史松林在11308底抽巷切巷钻进瓦斯抽放孔，未取得瓦斯抽采工特种作业资格操作证上岗作业</w:t>
            </w:r>
          </w:p>
        </w:tc>
      </w:tr>
      <w:tr w:rsidR="00054091" w:rsidTr="0020667F">
        <w:trPr>
          <w:trHeight w:val="696"/>
          <w:jc w:val="center"/>
        </w:trPr>
        <w:tc>
          <w:tcPr>
            <w:tcW w:w="720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违法依据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80" w:lineRule="exact"/>
              <w:jc w:val="both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分别违反了1.《煤矿防治水细则》第一百二十四条；2.《煤矿安全规程》第二百八十四条第二款、《煤矿防治水细则》第十四条；3.《煤矿安全规程》第六百九十二条；4.《中华人民共和国安全生产法》第七十八条、《生产安全事故应急预案管理办法》第三十三条第一款，第二款；5.《中华人民共和国安全生产法》第二十七条第一款、《特种作业人员安全技术培训考核管理规定》附件5.8</w:t>
            </w:r>
          </w:p>
        </w:tc>
      </w:tr>
      <w:tr w:rsidR="00054091" w:rsidTr="0020667F">
        <w:trPr>
          <w:trHeight w:val="720"/>
          <w:jc w:val="center"/>
        </w:trPr>
        <w:tc>
          <w:tcPr>
            <w:tcW w:w="720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处罚依据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80" w:lineRule="exact"/>
              <w:jc w:val="both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.《中华人民共和国安全生产法》第九十四条第六项；2.《安全生产违法行为行政处罚办法》第四十五条第一项；3.《安全生产违法行为行政处罚办法》第四十六条第二项；4.《中华人民共和国安全生产法》第九十四条第六项；5.《中华人民共和国安全生产法》第九十四条第七款的规定；</w:t>
            </w:r>
          </w:p>
        </w:tc>
      </w:tr>
      <w:tr w:rsidR="00054091" w:rsidTr="0020667F">
        <w:trPr>
          <w:trHeight w:val="1050"/>
          <w:jc w:val="center"/>
        </w:trPr>
        <w:tc>
          <w:tcPr>
            <w:tcW w:w="720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60" w:lineRule="exact"/>
              <w:jc w:val="center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处罚结果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4091" w:rsidRDefault="00054091" w:rsidP="0020667F">
            <w:pPr>
              <w:pStyle w:val="a6"/>
              <w:widowControl/>
              <w:spacing w:before="0" w:beforeAutospacing="0" w:after="0" w:afterAutospacing="0" w:line="280" w:lineRule="exact"/>
              <w:jc w:val="both"/>
              <w:rPr>
                <w:rFonts w:ascii="仿宋" w:hAnsi="仿宋" w:cs="仿宋" w:hint="eastAsia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给予警告，对企业处十六万元罚款，对企业负责人处五千元罚款。</w:t>
            </w:r>
          </w:p>
        </w:tc>
      </w:tr>
    </w:tbl>
    <w:p w:rsidR="00054091" w:rsidRDefault="00054091" w:rsidP="00054091">
      <w:pPr>
        <w:spacing w:line="600" w:lineRule="exact"/>
        <w:rPr>
          <w:rFonts w:ascii="仿宋" w:hAnsi="仿宋" w:cs="仿宋" w:hint="eastAsia"/>
          <w:color w:val="000000"/>
          <w:sz w:val="30"/>
          <w:szCs w:val="30"/>
        </w:rPr>
      </w:pPr>
    </w:p>
    <w:p w:rsidR="003B2AC9" w:rsidRPr="00054091" w:rsidRDefault="003B2AC9"/>
    <w:sectPr w:rsidR="003B2AC9" w:rsidRPr="00054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54" w:rsidRDefault="00726854" w:rsidP="00054091">
      <w:r>
        <w:separator/>
      </w:r>
    </w:p>
  </w:endnote>
  <w:endnote w:type="continuationSeparator" w:id="0">
    <w:p w:rsidR="00726854" w:rsidRDefault="00726854" w:rsidP="0005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文泉驿等宽微米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54" w:rsidRDefault="00726854" w:rsidP="00054091">
      <w:r>
        <w:separator/>
      </w:r>
    </w:p>
  </w:footnote>
  <w:footnote w:type="continuationSeparator" w:id="0">
    <w:p w:rsidR="00726854" w:rsidRDefault="00726854" w:rsidP="00054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EC"/>
    <w:rsid w:val="00054091"/>
    <w:rsid w:val="00196AEC"/>
    <w:rsid w:val="003B2AC9"/>
    <w:rsid w:val="0072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E6E93E-0803-4036-AF07-4F5FD311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Char"/>
    <w:qFormat/>
    <w:rsid w:val="00054091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0"/>
    <w:uiPriority w:val="99"/>
    <w:unhideWhenUsed/>
    <w:rsid w:val="00054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054091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054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054091"/>
    <w:rPr>
      <w:sz w:val="18"/>
      <w:szCs w:val="18"/>
    </w:rPr>
  </w:style>
  <w:style w:type="character" w:styleId="a5">
    <w:name w:val="Strong"/>
    <w:basedOn w:val="a0"/>
    <w:qFormat/>
    <w:rsid w:val="00054091"/>
    <w:rPr>
      <w:b/>
    </w:rPr>
  </w:style>
  <w:style w:type="paragraph" w:customStyle="1" w:styleId="Char">
    <w:name w:val="Char"/>
    <w:basedOn w:val="a"/>
    <w:next w:val="a"/>
    <w:uiPriority w:val="99"/>
    <w:qFormat/>
    <w:rsid w:val="00054091"/>
    <w:rPr>
      <w:rFonts w:ascii="Times New Roman" w:eastAsia="宋体" w:hAnsi="Times New Roman"/>
    </w:rPr>
  </w:style>
  <w:style w:type="paragraph" w:styleId="a6">
    <w:name w:val="Normal (Web)"/>
    <w:basedOn w:val="a"/>
    <w:qFormat/>
    <w:rsid w:val="0005409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2021-10-15T07:56:00Z</dcterms:created>
  <dcterms:modified xsi:type="dcterms:W3CDTF">2021-10-15T07:56:00Z</dcterms:modified>
</cp:coreProperties>
</file>