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8D" w:rsidRDefault="00F11D8D" w:rsidP="00F11D8D">
      <w:pPr>
        <w:rPr>
          <w:rFonts w:ascii="黑体" w:eastAsia="黑体" w:hAnsi="黑体" w:cs="黑体"/>
          <w:bCs/>
          <w:color w:val="000000" w:themeColor="text1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Cs w:val="32"/>
        </w:rPr>
        <w:t>附件</w:t>
      </w:r>
    </w:p>
    <w:p w:rsidR="00F11D8D" w:rsidRDefault="00F11D8D" w:rsidP="00F11D8D">
      <w:pPr>
        <w:spacing w:line="600" w:lineRule="exact"/>
        <w:rPr>
          <w:rFonts w:ascii="仿宋" w:hAnsi="仿宋"/>
          <w:b/>
          <w:color w:val="000000" w:themeColor="text1"/>
          <w:szCs w:val="32"/>
        </w:rPr>
      </w:pPr>
    </w:p>
    <w:p w:rsidR="00F11D8D" w:rsidRDefault="00F11D8D" w:rsidP="00F11D8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2021年度陕西省安全文化建设示范企业名单</w:t>
      </w:r>
    </w:p>
    <w:p w:rsidR="00F11D8D" w:rsidRDefault="00F11D8D" w:rsidP="00F11D8D">
      <w:pPr>
        <w:spacing w:line="600" w:lineRule="exact"/>
        <w:jc w:val="center"/>
        <w:rPr>
          <w:rFonts w:ascii="楷体" w:eastAsia="楷体" w:hAnsi="楷体" w:cs="楷体"/>
          <w:bCs/>
          <w:color w:val="000000" w:themeColor="text1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Cs w:val="32"/>
        </w:rPr>
        <w:t>（排名不分先后）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_GB2312"/>
          <w:b w:val="0"/>
          <w:color w:val="000000"/>
          <w:sz w:val="32"/>
          <w:szCs w:val="32"/>
        </w:rPr>
      </w:pP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中建七局第四建筑有限公司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中交二公局第五工程有限公司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国能陕西新能源发电有限公司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中国电子科技集团公司第二十研究所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陕西能源电力运营有限公司</w:t>
      </w:r>
    </w:p>
    <w:p w:rsidR="00F11D8D" w:rsidRDefault="00F11D8D" w:rsidP="00F11D8D">
      <w:pPr>
        <w:pStyle w:val="a0"/>
        <w:spacing w:line="240" w:lineRule="atLeast"/>
        <w:ind w:firstLineChars="282" w:firstLine="615"/>
        <w:rPr>
          <w:rFonts w:ascii="仿宋" w:eastAsia="仿宋" w:hAnsi="仿宋" w:cs="仿宋"/>
          <w:b w:val="0"/>
          <w:color w:val="000000"/>
          <w:spacing w:val="-11"/>
          <w:w w:val="75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pacing w:val="-11"/>
          <w:w w:val="75"/>
          <w:sz w:val="32"/>
          <w:szCs w:val="32"/>
        </w:rPr>
        <w:t>中铁上海工程局集团有限公司西安地铁10号线一期工程施工总承包3标段项目</w:t>
      </w:r>
      <w:proofErr w:type="gramStart"/>
      <w:r>
        <w:rPr>
          <w:rFonts w:ascii="仿宋" w:eastAsia="仿宋" w:hAnsi="仿宋" w:cs="仿宋" w:hint="eastAsia"/>
          <w:b w:val="0"/>
          <w:color w:val="000000"/>
          <w:spacing w:val="-11"/>
          <w:w w:val="75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 w:val="0"/>
          <w:color w:val="000000"/>
          <w:spacing w:val="-11"/>
          <w:w w:val="75"/>
          <w:sz w:val="32"/>
          <w:szCs w:val="32"/>
        </w:rPr>
        <w:t>分部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国能陕西水电有限公司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中交二公局第三工程有限公司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乾县海螺水泥有限责任公司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宝鸡市众喜</w:t>
      </w: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金陵河水泥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金隅冀东凤翔环保科技有限公司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陕钢集团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汉中钢铁有限责任公司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国网陕西省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电力有限公司汉中市南郑区供电分公司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陕西岚河水电开发有限责任公司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陕西汉江投资开发有限公司喜河水力发电厂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lastRenderedPageBreak/>
        <w:t>国网陕西省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电力有限公司紫阳县供电分公司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国网陕西省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电力有限公司镇坪县供电分公司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陕西金龙水泥有限公司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国网陕西省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电力有限公司富县供电分公司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陕西延长石油天然气股份有限公司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陕西延长石油（集团）有限责任公司延安石油化工厂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陕西煤业化工集团神木天元化工有限公司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神木</w:t>
      </w: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市洁能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综合利用发电有限公司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陕西榆林能源集团横山煤电有限公司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陕西延长石油（集团）有限责任公司管道运输第一分公司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陕西中烟工业有限责任公司宝鸡卷烟厂（复审）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国网陕西省</w:t>
      </w:r>
      <w:proofErr w:type="gramEnd"/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电力有限公司佛坪县供电分公司（复审）</w:t>
      </w:r>
    </w:p>
    <w:p w:rsidR="00F11D8D" w:rsidRDefault="00F11D8D" w:rsidP="00F11D8D">
      <w:pPr>
        <w:pStyle w:val="a0"/>
        <w:spacing w:line="240" w:lineRule="atLeast"/>
        <w:ind w:firstLineChars="200" w:firstLine="640"/>
        <w:rPr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 w:val="0"/>
          <w:color w:val="000000"/>
          <w:sz w:val="32"/>
          <w:szCs w:val="32"/>
        </w:rPr>
        <w:t>陕西双龙煤业开发有限责任公司（复审）</w:t>
      </w:r>
    </w:p>
    <w:p w:rsidR="009E417D" w:rsidRPr="00F11D8D" w:rsidRDefault="009E417D">
      <w:bookmarkStart w:id="0" w:name="_GoBack"/>
      <w:bookmarkEnd w:id="0"/>
    </w:p>
    <w:sectPr w:rsidR="009E417D" w:rsidRPr="00F1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D"/>
    <w:rsid w:val="00003D33"/>
    <w:rsid w:val="000137CB"/>
    <w:rsid w:val="001D2BA5"/>
    <w:rsid w:val="00276B72"/>
    <w:rsid w:val="002F20D6"/>
    <w:rsid w:val="002F6223"/>
    <w:rsid w:val="00381B1B"/>
    <w:rsid w:val="004754F5"/>
    <w:rsid w:val="005252CC"/>
    <w:rsid w:val="00603E3F"/>
    <w:rsid w:val="00626E9A"/>
    <w:rsid w:val="006D67F6"/>
    <w:rsid w:val="00833F14"/>
    <w:rsid w:val="00983C0C"/>
    <w:rsid w:val="009E417D"/>
    <w:rsid w:val="00A41D33"/>
    <w:rsid w:val="00A642EB"/>
    <w:rsid w:val="00A97EA1"/>
    <w:rsid w:val="00AC116C"/>
    <w:rsid w:val="00AE5796"/>
    <w:rsid w:val="00B77065"/>
    <w:rsid w:val="00BB3979"/>
    <w:rsid w:val="00D4638C"/>
    <w:rsid w:val="00DF6683"/>
    <w:rsid w:val="00E2451D"/>
    <w:rsid w:val="00E93F6B"/>
    <w:rsid w:val="00EB4F2D"/>
    <w:rsid w:val="00EF4082"/>
    <w:rsid w:val="00F11D8D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C5764-B8AE-4E5D-9905-25F9385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1D8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rsid w:val="00F11D8D"/>
    <w:rPr>
      <w:rFonts w:eastAsia="仿宋_GB2312"/>
      <w:b/>
      <w:bCs/>
      <w:sz w:val="21"/>
    </w:rPr>
  </w:style>
  <w:style w:type="character" w:customStyle="1" w:styleId="Char">
    <w:name w:val="正文文本 Char"/>
    <w:basedOn w:val="a1"/>
    <w:link w:val="a0"/>
    <w:rsid w:val="00F11D8D"/>
    <w:rPr>
      <w:rFonts w:ascii="Calibri" w:eastAsia="仿宋_GB2312" w:hAnsi="Calibri" w:cs="Times New Roman"/>
      <w:b/>
      <w:bCs/>
    </w:rPr>
  </w:style>
  <w:style w:type="paragraph" w:styleId="a4">
    <w:name w:val="footer"/>
    <w:basedOn w:val="a"/>
    <w:link w:val="Char0"/>
    <w:uiPriority w:val="99"/>
    <w:semiHidden/>
    <w:unhideWhenUsed/>
    <w:rsid w:val="00F1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F11D8D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2022-04-08T08:04:00Z</dcterms:created>
  <dcterms:modified xsi:type="dcterms:W3CDTF">2022-04-08T08:04:00Z</dcterms:modified>
</cp:coreProperties>
</file>