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rPr>
          <w:rFonts w:hint="eastAsia" w:ascii="黑体" w:eastAsia="黑体" w:hAnsiTheme="minorHAnsi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陕西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省地方标准制修订计划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项建议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单位：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（印章）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年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14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06"/>
        <w:gridCol w:w="1417"/>
        <w:gridCol w:w="1664"/>
        <w:gridCol w:w="1824"/>
        <w:gridCol w:w="1675"/>
        <w:gridCol w:w="1540"/>
        <w:gridCol w:w="1391"/>
        <w:gridCol w:w="1466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归口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技术委员会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及编号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主导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或修订及修订标准号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国标标准和国外先进标准编号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报批稿完成时间（年、月）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黑体" w:hAnsi="黑体" w:eastAsia="黑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备注：该表适用范围：</w:t>
      </w:r>
      <w:r>
        <w:rPr>
          <w:rFonts w:hint="eastAsia" w:asci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1、社会团体、企业事业组织、外商投资企业、台资企业以及公民</w:t>
      </w:r>
      <w:r>
        <w:rPr>
          <w:rFonts w:hint="eastAsia" w:asci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报送立项建议时；</w:t>
      </w:r>
    </w:p>
    <w:p>
      <w:pPr>
        <w:ind w:firstLine="2400" w:firstLineChars="1000"/>
        <w:rPr>
          <w:rFonts w:hint="eastAsia" w:asci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587" w:bottom="1587" w:left="1587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黑体" w:eastAsia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黑体" w:eastAsia="黑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省、市市场监管局向同级行政主管部门通报立项建议时。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228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2023-02-16T11:17:42Z</dcterms:created>
  <dc:creator>许颖</dc:creator>
  <cp:lastModifiedBy>许颖</cp:lastModifiedBy>
  <dcterms:modified xsi:type="dcterms:W3CDTF">2023-02-16T11:18:52Z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3B20741950924A5DB7D991FC0E8255D8</vt:lpwstr>
  </property>
</Properties>
</file>