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31F" w:rsidRDefault="006A331F" w:rsidP="006A331F">
      <w:pPr>
        <w:pStyle w:val="a6"/>
        <w:spacing w:line="580" w:lineRule="exact"/>
        <w:jc w:val="both"/>
        <w:rPr>
          <w:rFonts w:ascii="黑体" w:eastAsia="黑体" w:cs="黑体"/>
          <w:bCs/>
          <w:color w:val="000000"/>
          <w:sz w:val="32"/>
          <w:szCs w:val="32"/>
        </w:rPr>
      </w:pPr>
      <w:r>
        <w:rPr>
          <w:rFonts w:ascii="黑体" w:eastAsia="黑体" w:cs="黑体" w:hint="eastAsia"/>
          <w:bCs/>
          <w:color w:val="000000"/>
          <w:sz w:val="32"/>
          <w:szCs w:val="32"/>
        </w:rPr>
        <w:t>附件1</w:t>
      </w:r>
    </w:p>
    <w:p w:rsidR="006A331F" w:rsidRDefault="006A331F" w:rsidP="006A331F">
      <w:pPr>
        <w:pStyle w:val="a6"/>
        <w:spacing w:line="600" w:lineRule="exact"/>
        <w:jc w:val="both"/>
        <w:rPr>
          <w:rFonts w:ascii="黑体" w:eastAsia="黑体" w:cs="黑体"/>
          <w:bCs/>
          <w:color w:val="000000"/>
          <w:sz w:val="32"/>
          <w:szCs w:val="32"/>
        </w:rPr>
      </w:pPr>
    </w:p>
    <w:p w:rsidR="006A331F" w:rsidRDefault="006A331F" w:rsidP="006A331F">
      <w:pPr>
        <w:spacing w:line="600" w:lineRule="exact"/>
        <w:jc w:val="center"/>
        <w:rPr>
          <w:rFonts w:ascii="方正小标宋简体" w:eastAsia="方正小标宋简体" w:cs="方正小标宋简体"/>
          <w:color w:val="000000"/>
          <w:sz w:val="44"/>
          <w:szCs w:val="44"/>
        </w:rPr>
      </w:pPr>
      <w:r>
        <w:rPr>
          <w:rFonts w:ascii="方正小标宋简体" w:eastAsia="方正小标宋简体" w:cs="方正小标宋简体" w:hint="eastAsia"/>
          <w:color w:val="000000"/>
          <w:sz w:val="44"/>
          <w:szCs w:val="44"/>
        </w:rPr>
        <w:t>陕西省行政处罚案卷质量评查内容和标准</w:t>
      </w:r>
    </w:p>
    <w:p w:rsidR="006A331F" w:rsidRDefault="006A331F" w:rsidP="006A331F">
      <w:pPr>
        <w:pStyle w:val="a6"/>
        <w:spacing w:line="600" w:lineRule="exact"/>
        <w:rPr>
          <w:rFonts w:ascii="宋体" w:eastAsia="宋体" w:cs="宋体"/>
          <w:color w:val="000000"/>
          <w:sz w:val="32"/>
          <w:szCs w:val="32"/>
        </w:rPr>
      </w:pP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为强化行政执法监督工作，规范行政执法行为，提高行政执法部门办理行政处罚案件的质量和水平，促进依法行政，根据《中华人民共和国行政处罚法》及有关法律、法规、规章和省政府有关规定，制定本标准。</w:t>
      </w:r>
    </w:p>
    <w:p w:rsidR="006A331F" w:rsidRDefault="006A331F" w:rsidP="006A331F">
      <w:pPr>
        <w:pStyle w:val="a6"/>
        <w:ind w:firstLine="630"/>
        <w:jc w:val="both"/>
        <w:rPr>
          <w:rFonts w:ascii="黑体" w:eastAsia="黑体" w:cs="黑体"/>
          <w:bCs/>
          <w:color w:val="000000"/>
          <w:sz w:val="32"/>
          <w:szCs w:val="32"/>
        </w:rPr>
      </w:pPr>
      <w:r>
        <w:rPr>
          <w:rFonts w:ascii="黑体" w:eastAsia="黑体" w:cs="黑体" w:hint="eastAsia"/>
          <w:bCs/>
          <w:color w:val="000000"/>
          <w:sz w:val="32"/>
          <w:szCs w:val="32"/>
        </w:rPr>
        <w:t>一、基础标准部分</w:t>
      </w:r>
    </w:p>
    <w:p w:rsidR="006A331F" w:rsidRDefault="006A331F" w:rsidP="006A331F">
      <w:pPr>
        <w:pStyle w:val="a6"/>
        <w:ind w:firstLine="630"/>
        <w:jc w:val="both"/>
        <w:rPr>
          <w:rFonts w:ascii="楷体" w:eastAsia="楷体" w:cs="楷体"/>
          <w:bCs/>
          <w:color w:val="000000"/>
          <w:sz w:val="32"/>
          <w:szCs w:val="32"/>
        </w:rPr>
      </w:pPr>
      <w:r>
        <w:rPr>
          <w:rFonts w:ascii="楷体" w:eastAsia="楷体" w:cs="楷体" w:hint="eastAsia"/>
          <w:bCs/>
          <w:color w:val="000000"/>
          <w:sz w:val="32"/>
          <w:szCs w:val="32"/>
        </w:rPr>
        <w:t>（一）主体合法</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1.实施行政处罚的主体具备法定资格。</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2.实施行政处罚的主体在法定职权范围内实施行政处罚。</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3.被处罚主体认定准确。</w:t>
      </w:r>
    </w:p>
    <w:p w:rsidR="006A331F" w:rsidRDefault="006A331F" w:rsidP="006A331F">
      <w:pPr>
        <w:pStyle w:val="a6"/>
        <w:ind w:firstLine="630"/>
        <w:jc w:val="both"/>
        <w:rPr>
          <w:rFonts w:ascii="楷体" w:eastAsia="楷体" w:cs="楷体"/>
          <w:bCs/>
          <w:color w:val="000000"/>
          <w:sz w:val="32"/>
          <w:szCs w:val="32"/>
        </w:rPr>
      </w:pPr>
      <w:r>
        <w:rPr>
          <w:rFonts w:ascii="楷体" w:eastAsia="楷体" w:cs="楷体" w:hint="eastAsia"/>
          <w:bCs/>
          <w:color w:val="000000"/>
          <w:sz w:val="32"/>
          <w:szCs w:val="32"/>
        </w:rPr>
        <w:t>（二）违法事实清楚、证据确凿</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1.违法事实与情节认定清楚，表述准确。</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2.认定违法主体和违法行为的证据充分，并且主要证据具有真实性、关联性、合法性。</w:t>
      </w:r>
    </w:p>
    <w:p w:rsidR="006A331F" w:rsidRDefault="006A331F" w:rsidP="006A331F">
      <w:pPr>
        <w:pStyle w:val="a6"/>
        <w:ind w:firstLine="630"/>
        <w:jc w:val="both"/>
        <w:rPr>
          <w:rFonts w:ascii="楷体" w:eastAsia="楷体" w:cs="楷体"/>
          <w:bCs/>
          <w:color w:val="000000"/>
          <w:sz w:val="32"/>
          <w:szCs w:val="32"/>
        </w:rPr>
      </w:pPr>
      <w:r>
        <w:rPr>
          <w:rFonts w:ascii="楷体" w:eastAsia="楷体" w:cs="楷体" w:hint="eastAsia"/>
          <w:bCs/>
          <w:color w:val="000000"/>
          <w:sz w:val="32"/>
          <w:szCs w:val="32"/>
        </w:rPr>
        <w:t>（三）适用法律正确</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1.实施行政处罚有明确、有效的法律依据。</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2.适用法律正确，且引用条、款、项、目准确、完整。</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3.行政处罚种类和幅度符合法律、法规、规章的规定。</w:t>
      </w:r>
    </w:p>
    <w:p w:rsidR="006A331F" w:rsidRDefault="006A331F" w:rsidP="006A331F">
      <w:pPr>
        <w:pStyle w:val="a6"/>
        <w:ind w:firstLine="630"/>
        <w:jc w:val="both"/>
        <w:rPr>
          <w:rFonts w:ascii="楷体" w:eastAsia="楷体" w:cs="楷体"/>
          <w:bCs/>
          <w:color w:val="000000"/>
          <w:sz w:val="32"/>
          <w:szCs w:val="32"/>
        </w:rPr>
      </w:pPr>
      <w:r>
        <w:rPr>
          <w:rFonts w:ascii="楷体" w:eastAsia="楷体" w:cs="楷体" w:hint="eastAsia"/>
          <w:bCs/>
          <w:color w:val="000000"/>
          <w:sz w:val="32"/>
          <w:szCs w:val="32"/>
        </w:rPr>
        <w:lastRenderedPageBreak/>
        <w:t>（四）程序合法</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1.按照立案、调查取证、审查决定、送达执行的步骤、顺序实施行政处罚。</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2.由两名以上执法人员进行调查取证。</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3.作出行政处罚决定前向当事人履行告知义务并听取其陈述和申辩。</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4.对符合听证条件的，告知当事人听证权，当事人要求听证的，依法举行听证。</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5.行政处罚决定经过行政机关负责人批准；重大行政处罚案件履行集体讨论程序，依法应由上一级行政机关批准或决定的行政处罚案件，必须上报。</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6.应当送达的法律文书依照法定程序和法定时间送达，并有送达回证。</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7.依法应当移送其他机关的案件，必须移送。</w:t>
      </w:r>
    </w:p>
    <w:p w:rsidR="006A331F" w:rsidRDefault="006A331F" w:rsidP="006A331F">
      <w:pPr>
        <w:pStyle w:val="a6"/>
        <w:ind w:firstLine="630"/>
        <w:jc w:val="both"/>
        <w:rPr>
          <w:rFonts w:ascii="黑体" w:eastAsia="黑体" w:cs="黑体"/>
          <w:bCs/>
          <w:color w:val="000000"/>
          <w:sz w:val="32"/>
          <w:szCs w:val="32"/>
        </w:rPr>
      </w:pPr>
      <w:r>
        <w:rPr>
          <w:rFonts w:ascii="黑体" w:eastAsia="黑体" w:cs="黑体" w:hint="eastAsia"/>
          <w:bCs/>
          <w:color w:val="000000"/>
          <w:sz w:val="32"/>
          <w:szCs w:val="32"/>
        </w:rPr>
        <w:t>二、文书规范标准（100分）</w:t>
      </w:r>
    </w:p>
    <w:p w:rsidR="006A331F" w:rsidRDefault="006A331F" w:rsidP="006A331F">
      <w:pPr>
        <w:pStyle w:val="a6"/>
        <w:ind w:firstLine="630"/>
        <w:jc w:val="both"/>
        <w:rPr>
          <w:rFonts w:ascii="楷体" w:eastAsia="楷体" w:cs="楷体"/>
          <w:bCs/>
          <w:color w:val="000000"/>
          <w:sz w:val="32"/>
          <w:szCs w:val="32"/>
        </w:rPr>
      </w:pPr>
      <w:r>
        <w:rPr>
          <w:rFonts w:ascii="楷体" w:eastAsia="楷体" w:cs="楷体" w:hint="eastAsia"/>
          <w:bCs/>
          <w:color w:val="000000"/>
          <w:sz w:val="32"/>
          <w:szCs w:val="32"/>
        </w:rPr>
        <w:t>（一）立案阶段（共5分）</w:t>
      </w:r>
    </w:p>
    <w:p w:rsidR="006A331F" w:rsidRDefault="006A331F" w:rsidP="006A331F">
      <w:pPr>
        <w:pStyle w:val="a6"/>
        <w:ind w:firstLine="630"/>
        <w:jc w:val="both"/>
        <w:rPr>
          <w:rFonts w:ascii="仿宋" w:cs="仿宋"/>
          <w:b/>
          <w:bCs/>
          <w:color w:val="000000"/>
          <w:sz w:val="32"/>
          <w:szCs w:val="32"/>
        </w:rPr>
      </w:pPr>
      <w:r>
        <w:rPr>
          <w:rFonts w:ascii="仿宋" w:cs="仿宋" w:hint="eastAsia"/>
          <w:b/>
          <w:bCs/>
          <w:color w:val="000000"/>
          <w:sz w:val="32"/>
          <w:szCs w:val="32"/>
        </w:rPr>
        <w:t>1.立案审批文书</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（1）有案件来源，即注明案件是来自现场检查、举报、交办还是移送等内容；（1分）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（2）有案情记载；（1分）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（3）有承办人意见，应注明当事人可能违反的法律、法规、规章的名称；（1分）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lastRenderedPageBreak/>
        <w:t>（4）有行政机关负责人的审批意见、签名和日期；（1分）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（5）在规定时间内立案。（1分）</w:t>
      </w:r>
    </w:p>
    <w:p w:rsidR="006A331F" w:rsidRDefault="006A331F" w:rsidP="006A331F">
      <w:pPr>
        <w:pStyle w:val="a6"/>
        <w:ind w:firstLine="630"/>
        <w:jc w:val="both"/>
        <w:rPr>
          <w:rFonts w:ascii="楷体" w:eastAsia="楷体" w:cs="楷体"/>
          <w:bCs/>
          <w:color w:val="000000"/>
          <w:sz w:val="32"/>
          <w:szCs w:val="32"/>
        </w:rPr>
      </w:pPr>
      <w:r>
        <w:rPr>
          <w:rFonts w:ascii="楷体" w:eastAsia="楷体" w:cs="楷体" w:hint="eastAsia"/>
          <w:bCs/>
          <w:color w:val="000000"/>
          <w:sz w:val="32"/>
          <w:szCs w:val="32"/>
        </w:rPr>
        <w:t>（二）调查取证阶段(共35分)</w:t>
      </w:r>
    </w:p>
    <w:p w:rsidR="006A331F" w:rsidRDefault="006A331F" w:rsidP="006A331F">
      <w:pPr>
        <w:pStyle w:val="a6"/>
        <w:ind w:firstLine="630"/>
        <w:jc w:val="both"/>
        <w:rPr>
          <w:rFonts w:ascii="仿宋" w:cs="仿宋"/>
          <w:b/>
          <w:bCs/>
          <w:color w:val="000000"/>
          <w:sz w:val="32"/>
          <w:szCs w:val="32"/>
        </w:rPr>
      </w:pPr>
      <w:r>
        <w:rPr>
          <w:rFonts w:ascii="仿宋" w:cs="仿宋" w:hint="eastAsia"/>
          <w:b/>
          <w:bCs/>
          <w:color w:val="000000"/>
          <w:sz w:val="32"/>
          <w:szCs w:val="32"/>
        </w:rPr>
        <w:t>1.检查（勘验）笔录（共10分）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（1）有现场检查的起止时间、场所记载；（2分）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（2）现场检查的内容清楚；（2分）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（3）有被检查人的基本情况；（2分）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（4）现场检查情况记录准确、客观、全面；（2分）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（5）有被检查人对笔录的意见及签名(被检查人不在现场或拒绝签名的，应有见证人或两名以上执法人员签名并说明原因)。（2分）</w:t>
      </w:r>
    </w:p>
    <w:p w:rsidR="006A331F" w:rsidRDefault="006A331F" w:rsidP="006A331F">
      <w:pPr>
        <w:pStyle w:val="a6"/>
        <w:ind w:firstLine="630"/>
        <w:jc w:val="both"/>
        <w:rPr>
          <w:rFonts w:ascii="仿宋" w:cs="仿宋"/>
          <w:b/>
          <w:bCs/>
          <w:color w:val="000000"/>
          <w:sz w:val="32"/>
          <w:szCs w:val="32"/>
        </w:rPr>
      </w:pPr>
      <w:r>
        <w:rPr>
          <w:rFonts w:ascii="仿宋" w:cs="仿宋" w:hint="eastAsia"/>
          <w:b/>
          <w:bCs/>
          <w:color w:val="000000"/>
          <w:sz w:val="32"/>
          <w:szCs w:val="32"/>
        </w:rPr>
        <w:t>2.询问笔录（共10分）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（1）有询问的起止时间、地点；（1分）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（2）一份询问笔录针对一个被询问人；（1分）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（3）被询问人基本情况完整；（1分）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（4）询问笔录记录的内容完整；（2分）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（5）有两名执法人员的签名；（2分）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（6）笔录有被询问人逐页签名(被询问人拒绝签名的应有两名以上执法人员签名并说明原因)；（2分）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（7）笔录中有涂改之处时，应有被询问人压指印、盖章或签名。（1分）</w:t>
      </w:r>
    </w:p>
    <w:p w:rsidR="006A331F" w:rsidRDefault="006A331F" w:rsidP="006A331F">
      <w:pPr>
        <w:pStyle w:val="a6"/>
        <w:ind w:firstLine="630"/>
        <w:jc w:val="both"/>
        <w:rPr>
          <w:rFonts w:ascii="仿宋" w:cs="仿宋"/>
          <w:b/>
          <w:bCs/>
          <w:color w:val="000000"/>
          <w:sz w:val="32"/>
          <w:szCs w:val="32"/>
        </w:rPr>
      </w:pPr>
      <w:r>
        <w:rPr>
          <w:rFonts w:ascii="仿宋" w:cs="仿宋" w:hint="eastAsia"/>
          <w:b/>
          <w:bCs/>
          <w:color w:val="000000"/>
          <w:sz w:val="32"/>
          <w:szCs w:val="32"/>
        </w:rPr>
        <w:lastRenderedPageBreak/>
        <w:t>3.调查取证与保存证据文书（共10分）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（1）完整记录被调查取证人的情况；（1分）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（2）调查取证事由正当；（1分）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（3）调查取证的地点准确具体；（1分）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（4）提取的证物应与案件有关；（1分）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（5）调查取证物品的性状描述完整准确(包括物品名称、规格、数量等)；（1分）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（6）应当有两名以上执法人员的签名；（1分）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（7）有被调查取证人签名或盖章（被取证人不在现场或拒绝签名的，应有见证人或两名以上执法人员签名并说明原因）；（1分）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（8）有行政机关的印章和日期；（1分）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（9）采取先行登记保存措施须经行政机关负责人批准；（1分）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（10）先行登记保存的物品应在法定期限内做出处理决定。（1分）</w:t>
      </w:r>
    </w:p>
    <w:p w:rsidR="006A331F" w:rsidRDefault="006A331F" w:rsidP="006A331F">
      <w:pPr>
        <w:pStyle w:val="a6"/>
        <w:ind w:firstLine="630"/>
        <w:jc w:val="both"/>
        <w:rPr>
          <w:rFonts w:ascii="仿宋" w:cs="仿宋"/>
          <w:b/>
          <w:bCs/>
          <w:color w:val="000000"/>
          <w:sz w:val="32"/>
          <w:szCs w:val="32"/>
        </w:rPr>
      </w:pPr>
      <w:r>
        <w:rPr>
          <w:rFonts w:ascii="仿宋" w:cs="仿宋" w:hint="eastAsia"/>
          <w:b/>
          <w:bCs/>
          <w:color w:val="000000"/>
          <w:sz w:val="32"/>
          <w:szCs w:val="32"/>
        </w:rPr>
        <w:t>4.鉴定文书(共5分)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（1）有申请鉴定的单位或个人；（1分）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（2）有申请鉴定的时间及内容；（1分）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（3）有明确的结论性意见；（1分）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（4）有鉴定部门印章、日期及鉴定人员姓名。（2分）</w:t>
      </w:r>
    </w:p>
    <w:p w:rsidR="006A331F" w:rsidRDefault="006A331F" w:rsidP="006A331F">
      <w:pPr>
        <w:pStyle w:val="a6"/>
        <w:ind w:firstLine="630"/>
        <w:jc w:val="both"/>
        <w:rPr>
          <w:rFonts w:ascii="楷体" w:eastAsia="楷体" w:cs="楷体"/>
          <w:bCs/>
          <w:color w:val="000000"/>
          <w:sz w:val="32"/>
          <w:szCs w:val="32"/>
        </w:rPr>
      </w:pPr>
      <w:r>
        <w:rPr>
          <w:rFonts w:ascii="楷体" w:eastAsia="楷体" w:cs="楷体" w:hint="eastAsia"/>
          <w:bCs/>
          <w:color w:val="000000"/>
          <w:sz w:val="32"/>
          <w:szCs w:val="32"/>
        </w:rPr>
        <w:t>（三）审查决定阶段（共40分）</w:t>
      </w:r>
    </w:p>
    <w:p w:rsidR="006A331F" w:rsidRDefault="006A331F" w:rsidP="006A331F">
      <w:pPr>
        <w:pStyle w:val="a6"/>
        <w:ind w:firstLine="630"/>
        <w:jc w:val="both"/>
        <w:rPr>
          <w:rFonts w:ascii="仿宋" w:cs="仿宋"/>
          <w:b/>
          <w:bCs/>
          <w:color w:val="000000"/>
          <w:sz w:val="32"/>
          <w:szCs w:val="32"/>
        </w:rPr>
      </w:pPr>
      <w:r>
        <w:rPr>
          <w:rFonts w:ascii="仿宋" w:cs="仿宋" w:hint="eastAsia"/>
          <w:b/>
          <w:bCs/>
          <w:color w:val="000000"/>
          <w:sz w:val="32"/>
          <w:szCs w:val="32"/>
        </w:rPr>
        <w:lastRenderedPageBreak/>
        <w:t>1.案件处理的审批文书（共5分）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（1）案由和当事人的基本情况记载准确；（1分）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（2）违法事实记录完整，证据确凿、充分，处罚依据明确；（1分）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（3）承办人的意见明确、具体，有签名和准确日期；（1分）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（4）有法制机构的审查意见；（1分）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（5）行政机关负责人审批意见明确、具体，有签名、日期。（1分）</w:t>
      </w:r>
    </w:p>
    <w:p w:rsidR="006A331F" w:rsidRDefault="006A331F" w:rsidP="006A331F">
      <w:pPr>
        <w:pStyle w:val="a6"/>
        <w:ind w:firstLine="630"/>
        <w:jc w:val="both"/>
        <w:rPr>
          <w:rFonts w:ascii="仿宋" w:cs="仿宋"/>
          <w:b/>
          <w:bCs/>
          <w:color w:val="000000"/>
          <w:sz w:val="32"/>
          <w:szCs w:val="32"/>
        </w:rPr>
      </w:pPr>
      <w:r>
        <w:rPr>
          <w:rFonts w:ascii="仿宋" w:cs="仿宋" w:hint="eastAsia"/>
          <w:b/>
          <w:bCs/>
          <w:color w:val="000000"/>
          <w:sz w:val="32"/>
          <w:szCs w:val="32"/>
        </w:rPr>
        <w:t>2.违法行为处理告知文书（共5分）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（1）当事人名称准确；（1分）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（2）载明违法事实和法律依据；（1分）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（3）明确告知拟给予行政处罚的内容；（1分）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（4）明确告知当事人行使陈述权、申辨权和要求听证权的期限；（1分）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（5）处罚机关的印章、日期完整。（1分）</w:t>
      </w:r>
    </w:p>
    <w:p w:rsidR="006A331F" w:rsidRDefault="006A331F" w:rsidP="006A331F">
      <w:pPr>
        <w:pStyle w:val="a6"/>
        <w:ind w:firstLine="630"/>
        <w:jc w:val="both"/>
        <w:rPr>
          <w:rFonts w:ascii="仿宋" w:cs="仿宋"/>
          <w:b/>
          <w:bCs/>
          <w:color w:val="000000"/>
          <w:sz w:val="32"/>
          <w:szCs w:val="32"/>
        </w:rPr>
      </w:pPr>
      <w:r>
        <w:rPr>
          <w:rFonts w:ascii="仿宋" w:cs="仿宋" w:hint="eastAsia"/>
          <w:b/>
          <w:bCs/>
          <w:color w:val="000000"/>
          <w:sz w:val="32"/>
          <w:szCs w:val="32"/>
        </w:rPr>
        <w:t>3.听证通知书（共4分）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（1）举行听证的时间、地点具体、准确；（1分）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（2）明确告知听证主持人的姓名；（1分）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（3）注明当事人可以委托代理人参加听证和有要求听证主持人回避的权利，告知当事人无故不按时参加听证视为放弃听证权；（1分）</w:t>
      </w:r>
    </w:p>
    <w:p w:rsidR="006A331F" w:rsidRDefault="006A331F" w:rsidP="006A331F">
      <w:pPr>
        <w:pStyle w:val="a6"/>
        <w:ind w:firstLineChars="200" w:firstLine="640"/>
        <w:jc w:val="both"/>
        <w:rPr>
          <w:rFonts w:ascii="仿宋" w:cs="仿宋"/>
          <w:color w:val="000000"/>
          <w:sz w:val="32"/>
          <w:szCs w:val="32"/>
        </w:rPr>
      </w:pPr>
      <w:r>
        <w:rPr>
          <w:rFonts w:ascii="仿宋" w:cs="仿宋" w:hint="eastAsia"/>
          <w:color w:val="000000"/>
          <w:sz w:val="32"/>
          <w:szCs w:val="32"/>
        </w:rPr>
        <w:lastRenderedPageBreak/>
        <w:t>（4）处罚机关的印章、日期完整。（1分）</w:t>
      </w:r>
    </w:p>
    <w:p w:rsidR="006A331F" w:rsidRDefault="006A331F" w:rsidP="006A331F">
      <w:pPr>
        <w:pStyle w:val="a6"/>
        <w:ind w:firstLine="630"/>
        <w:jc w:val="both"/>
        <w:rPr>
          <w:rFonts w:ascii="仿宋" w:cs="仿宋"/>
          <w:b/>
          <w:bCs/>
          <w:color w:val="000000"/>
          <w:sz w:val="32"/>
          <w:szCs w:val="32"/>
        </w:rPr>
      </w:pPr>
      <w:r>
        <w:rPr>
          <w:rFonts w:ascii="仿宋" w:cs="仿宋" w:hint="eastAsia"/>
          <w:b/>
          <w:bCs/>
          <w:color w:val="000000"/>
          <w:sz w:val="32"/>
          <w:szCs w:val="32"/>
        </w:rPr>
        <w:t>4.听证笔录（共4分）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（1）准确记载举行听证的起止时间、地点；（1分）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（2）载明听证主持人、记录入、当事人、代理人、案件调查人员的基本情况；（1分）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（3）载明当事人对案件涉及的事实、证据、依据方面的陈述和申辩的内容；（1分）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（4）有当事人的签名。（1分）</w:t>
      </w:r>
    </w:p>
    <w:p w:rsidR="006A331F" w:rsidRDefault="006A331F" w:rsidP="006A331F">
      <w:pPr>
        <w:pStyle w:val="a6"/>
        <w:ind w:firstLine="630"/>
        <w:jc w:val="both"/>
        <w:rPr>
          <w:rFonts w:ascii="仿宋" w:cs="仿宋"/>
          <w:b/>
          <w:bCs/>
          <w:color w:val="000000"/>
          <w:sz w:val="32"/>
          <w:szCs w:val="32"/>
        </w:rPr>
      </w:pPr>
      <w:r>
        <w:rPr>
          <w:rFonts w:ascii="仿宋" w:cs="仿宋" w:hint="eastAsia"/>
          <w:b/>
          <w:bCs/>
          <w:color w:val="000000"/>
          <w:sz w:val="32"/>
          <w:szCs w:val="32"/>
        </w:rPr>
        <w:t>5.听证报告（共4分）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（1）载明案由；（1分）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（2）载明听证的时间、地点、参加人情况；（1分）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（3）当事人针对处罚机关认定的违法事实、情节、适用法律等提出的理由和依据及从轻、减轻或不予行政处罚的要求及依据；（1分）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（4）载明听证结论。（1分）</w:t>
      </w:r>
    </w:p>
    <w:p w:rsidR="006A331F" w:rsidRDefault="006A331F" w:rsidP="006A331F">
      <w:pPr>
        <w:pStyle w:val="a6"/>
        <w:ind w:firstLine="630"/>
        <w:jc w:val="both"/>
        <w:rPr>
          <w:rFonts w:ascii="仿宋" w:cs="仿宋"/>
          <w:b/>
          <w:bCs/>
          <w:color w:val="000000"/>
          <w:sz w:val="32"/>
          <w:szCs w:val="32"/>
        </w:rPr>
      </w:pPr>
      <w:r>
        <w:rPr>
          <w:rFonts w:ascii="仿宋" w:cs="仿宋" w:hint="eastAsia"/>
          <w:b/>
          <w:bCs/>
          <w:color w:val="000000"/>
          <w:sz w:val="32"/>
          <w:szCs w:val="32"/>
        </w:rPr>
        <w:t>6.行政处罚决定书（共18分）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（1）有当事人基本情况（公民：姓名、性别、年龄、住址；法人：单位名称、地址、法定代表人）；（2分）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（2）有违反法律、法规、规章的事实和依据；（4分）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（3）有行政处罚的依据和种类；（4分）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（4）有行政处罚的履行方式和期限，并告知若逾期缴纳罚款加处罚款的规定；（3分）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lastRenderedPageBreak/>
        <w:t>（5）有告知当事人如不服行政处罚决定的，可以申请行政复议或者提起行政诉讼的途径和期限；（2分）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（6）有作出行政处罚决定的处罚机关印章、日期。（3分）</w:t>
      </w:r>
    </w:p>
    <w:p w:rsidR="006A331F" w:rsidRDefault="006A331F" w:rsidP="006A331F">
      <w:pPr>
        <w:pStyle w:val="a6"/>
        <w:ind w:firstLine="630"/>
        <w:jc w:val="both"/>
        <w:rPr>
          <w:rFonts w:ascii="楷体" w:eastAsia="楷体" w:cs="楷体"/>
          <w:bCs/>
          <w:color w:val="000000"/>
          <w:sz w:val="32"/>
          <w:szCs w:val="32"/>
        </w:rPr>
      </w:pPr>
      <w:r>
        <w:rPr>
          <w:rFonts w:ascii="楷体" w:eastAsia="楷体" w:cs="楷体" w:hint="eastAsia"/>
          <w:bCs/>
          <w:color w:val="000000"/>
          <w:sz w:val="32"/>
          <w:szCs w:val="32"/>
        </w:rPr>
        <w:t>（四）送达和执行阶段（共15分）</w:t>
      </w:r>
    </w:p>
    <w:p w:rsidR="006A331F" w:rsidRDefault="006A331F" w:rsidP="006A331F">
      <w:pPr>
        <w:pStyle w:val="a6"/>
        <w:ind w:firstLine="630"/>
        <w:jc w:val="both"/>
        <w:rPr>
          <w:rFonts w:ascii="仿宋" w:cs="仿宋"/>
          <w:b/>
          <w:bCs/>
          <w:color w:val="000000"/>
          <w:sz w:val="32"/>
          <w:szCs w:val="32"/>
        </w:rPr>
      </w:pPr>
      <w:r>
        <w:rPr>
          <w:rFonts w:ascii="仿宋" w:cs="仿宋" w:hint="eastAsia"/>
          <w:b/>
          <w:bCs/>
          <w:color w:val="000000"/>
          <w:sz w:val="32"/>
          <w:szCs w:val="32"/>
        </w:rPr>
        <w:t>1.送达回证（共5分）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（1）载明送达文书名称；（1分）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（2）载明受送达人名称（姓名）；（1分）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（3）载明送达时间、地点；（1分）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（4）送达方式准确；（1分）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（5）有送达人、收件人员的签名、行政机关印章。（1分）</w:t>
      </w:r>
    </w:p>
    <w:p w:rsidR="006A331F" w:rsidRDefault="006A331F" w:rsidP="006A331F">
      <w:pPr>
        <w:pStyle w:val="a6"/>
        <w:ind w:firstLine="630"/>
        <w:jc w:val="both"/>
        <w:rPr>
          <w:rFonts w:ascii="仿宋" w:cs="仿宋"/>
          <w:b/>
          <w:bCs/>
          <w:color w:val="000000"/>
          <w:sz w:val="32"/>
          <w:szCs w:val="32"/>
        </w:rPr>
      </w:pPr>
      <w:r>
        <w:rPr>
          <w:rFonts w:ascii="仿宋" w:cs="仿宋" w:hint="eastAsia"/>
          <w:b/>
          <w:bCs/>
          <w:color w:val="000000"/>
          <w:sz w:val="32"/>
          <w:szCs w:val="32"/>
        </w:rPr>
        <w:t>2.罚没款(物)票据（共4分）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（1）处罚机关应当和罚款收缴机关分离，法律规定可以当场收缴的除外；（1分）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（2）应使用合法罚没票据；（1分）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（3）票据填写规范、准确；（1分）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（4）缴纳罚款期限正确，加盖处罚机关印章。（1分）</w:t>
      </w:r>
    </w:p>
    <w:p w:rsidR="006A331F" w:rsidRDefault="006A331F" w:rsidP="006A331F">
      <w:pPr>
        <w:pStyle w:val="a6"/>
        <w:ind w:firstLine="630"/>
        <w:jc w:val="both"/>
        <w:rPr>
          <w:rFonts w:ascii="仿宋" w:cs="仿宋"/>
          <w:b/>
          <w:bCs/>
          <w:color w:val="000000"/>
          <w:sz w:val="32"/>
          <w:szCs w:val="32"/>
        </w:rPr>
      </w:pPr>
      <w:r>
        <w:rPr>
          <w:rFonts w:ascii="仿宋" w:cs="仿宋" w:hint="eastAsia"/>
          <w:b/>
          <w:bCs/>
          <w:color w:val="000000"/>
          <w:sz w:val="32"/>
          <w:szCs w:val="32"/>
        </w:rPr>
        <w:t>3.行政处罚强制执行申请文书（共3分）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（1）案件名称准确、被申请人基本情况清楚；（0.5分）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（2）申请执行项目准确；（0.5分）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（3）案情叙述完整准确；（0.5分）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lastRenderedPageBreak/>
        <w:t>（4）强制执行理由正确；（0.5分）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（5）案件主要材料齐备。（1分）</w:t>
      </w:r>
    </w:p>
    <w:p w:rsidR="006A331F" w:rsidRDefault="006A331F" w:rsidP="006A331F">
      <w:pPr>
        <w:pStyle w:val="a6"/>
        <w:ind w:firstLine="630"/>
        <w:jc w:val="both"/>
        <w:rPr>
          <w:rFonts w:ascii="仿宋" w:cs="仿宋"/>
          <w:b/>
          <w:bCs/>
          <w:color w:val="000000"/>
          <w:sz w:val="32"/>
          <w:szCs w:val="32"/>
        </w:rPr>
      </w:pPr>
      <w:r>
        <w:rPr>
          <w:rFonts w:ascii="仿宋" w:cs="仿宋" w:hint="eastAsia"/>
          <w:b/>
          <w:bCs/>
          <w:color w:val="000000"/>
          <w:sz w:val="32"/>
          <w:szCs w:val="32"/>
        </w:rPr>
        <w:t>4.结案报告（共3分）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（1）案由清楚；（0.5分）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（2）载明结案理由；（0.5分）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（3）载明行政处罚决定执行情况，未执行部分应有说明；（0.5分）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（4）罚没财物应有处理结果；（0.5分）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（5）有案件调查人员结案意见及签名、日期；（0.5分）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（6）有行政机关负责人同意结案的意见和签名、日期。（0.5分）</w:t>
      </w:r>
    </w:p>
    <w:p w:rsidR="006A331F" w:rsidRDefault="006A331F" w:rsidP="006A331F">
      <w:pPr>
        <w:pStyle w:val="a6"/>
        <w:ind w:firstLine="630"/>
        <w:jc w:val="both"/>
        <w:rPr>
          <w:rFonts w:ascii="楷体" w:eastAsia="楷体" w:cs="楷体"/>
          <w:bCs/>
          <w:color w:val="000000"/>
          <w:sz w:val="32"/>
          <w:szCs w:val="32"/>
        </w:rPr>
      </w:pPr>
      <w:r>
        <w:rPr>
          <w:rFonts w:ascii="楷体" w:eastAsia="楷体" w:cs="楷体" w:hint="eastAsia"/>
          <w:bCs/>
          <w:color w:val="000000"/>
          <w:sz w:val="32"/>
          <w:szCs w:val="32"/>
        </w:rPr>
        <w:t>（五）案卷归档（共5分）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1.一案一卷（特殊情况分正副卷的除外）；（0.5分）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2.使用统一规范的卷宗封面、一卷一号；（0.5分）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3.卷内文字应当使用钢笔、签字笔或毛笔书写；（0.5分）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4.卷内目录和备考表填写规范；（0.5分）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5.卷内材料排列有序（应按时间顺序排列，或行政处罚决定书在前，其余文书按时间顺序排列），装订整齐；（0.5分）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6.卷内材料有规范的页号；（0.5分）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7.不能随文书装订立卷的证据，应放入证据袋中，随卷归档；（0.5分）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lastRenderedPageBreak/>
        <w:t>8.卷内无金属物；（0.5分）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9.破损的文书应修补或复制；（0.5分）</w:t>
      </w:r>
    </w:p>
    <w:p w:rsidR="006A331F" w:rsidRDefault="006A331F" w:rsidP="006A331F">
      <w:pPr>
        <w:pStyle w:val="a6"/>
        <w:ind w:firstLine="630"/>
        <w:jc w:val="both"/>
        <w:rPr>
          <w:rFonts w:ascii="仿宋" w:cs="仿宋"/>
          <w:color w:val="000000"/>
          <w:sz w:val="32"/>
          <w:szCs w:val="32"/>
        </w:rPr>
      </w:pPr>
      <w:r>
        <w:rPr>
          <w:rFonts w:ascii="仿宋" w:cs="仿宋" w:hint="eastAsia"/>
          <w:color w:val="000000"/>
          <w:sz w:val="32"/>
          <w:szCs w:val="32"/>
        </w:rPr>
        <w:t>10.案卷归档及时。（0.5分）</w:t>
      </w:r>
    </w:p>
    <w:p w:rsidR="006A331F" w:rsidRDefault="006A331F" w:rsidP="006A331F">
      <w:pPr>
        <w:rPr>
          <w:rFonts w:ascii="仿宋" w:cs="仿宋"/>
          <w:color w:val="000000"/>
          <w:szCs w:val="32"/>
        </w:rPr>
      </w:pPr>
    </w:p>
    <w:p w:rsidR="006A331F" w:rsidRDefault="006A331F" w:rsidP="006A331F">
      <w:pPr>
        <w:pStyle w:val="Char1"/>
        <w:rPr>
          <w:rFonts w:ascii="仿宋" w:eastAsia="仿宋" w:cs="仿宋"/>
          <w:color w:val="000000"/>
          <w:szCs w:val="32"/>
        </w:rPr>
      </w:pPr>
    </w:p>
    <w:p w:rsidR="006A331F" w:rsidRDefault="006A331F" w:rsidP="006A331F">
      <w:pPr>
        <w:rPr>
          <w:rFonts w:ascii="仿宋" w:cs="仿宋"/>
          <w:color w:val="000000"/>
          <w:szCs w:val="32"/>
        </w:rPr>
      </w:pPr>
    </w:p>
    <w:p w:rsidR="006A331F" w:rsidRDefault="006A331F" w:rsidP="006A331F">
      <w:pPr>
        <w:spacing w:line="600" w:lineRule="exact"/>
        <w:rPr>
          <w:rFonts w:ascii="黑体" w:eastAsia="黑体" w:cs="黑体"/>
          <w:color w:val="000000"/>
          <w:kern w:val="0"/>
          <w:szCs w:val="32"/>
        </w:rPr>
      </w:pPr>
    </w:p>
    <w:p w:rsidR="007E5510" w:rsidRDefault="007E5510">
      <w:bookmarkStart w:id="0" w:name="_GoBack"/>
      <w:bookmarkEnd w:id="0"/>
    </w:p>
    <w:sectPr w:rsidR="007E55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0B7" w:rsidRDefault="007100B7" w:rsidP="006A331F">
      <w:r>
        <w:separator/>
      </w:r>
    </w:p>
  </w:endnote>
  <w:endnote w:type="continuationSeparator" w:id="0">
    <w:p w:rsidR="007100B7" w:rsidRDefault="007100B7" w:rsidP="006A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0B7" w:rsidRDefault="007100B7" w:rsidP="006A331F">
      <w:r>
        <w:separator/>
      </w:r>
    </w:p>
  </w:footnote>
  <w:footnote w:type="continuationSeparator" w:id="0">
    <w:p w:rsidR="007100B7" w:rsidRDefault="007100B7" w:rsidP="006A3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29"/>
    <w:rsid w:val="00036FB9"/>
    <w:rsid w:val="001B1DF5"/>
    <w:rsid w:val="00287B62"/>
    <w:rsid w:val="002B2E05"/>
    <w:rsid w:val="003167E5"/>
    <w:rsid w:val="00353829"/>
    <w:rsid w:val="004D595B"/>
    <w:rsid w:val="0067567F"/>
    <w:rsid w:val="006A331F"/>
    <w:rsid w:val="007100B7"/>
    <w:rsid w:val="00777EAD"/>
    <w:rsid w:val="007C34F5"/>
    <w:rsid w:val="007E5510"/>
    <w:rsid w:val="00831894"/>
    <w:rsid w:val="0083412B"/>
    <w:rsid w:val="008819F6"/>
    <w:rsid w:val="008971C4"/>
    <w:rsid w:val="008A16B7"/>
    <w:rsid w:val="00980861"/>
    <w:rsid w:val="009D11A8"/>
    <w:rsid w:val="00A17768"/>
    <w:rsid w:val="00C07538"/>
    <w:rsid w:val="00C20E2B"/>
    <w:rsid w:val="00D231DE"/>
    <w:rsid w:val="00E2656A"/>
    <w:rsid w:val="00F272A0"/>
    <w:rsid w:val="00F327C4"/>
    <w:rsid w:val="00FC58AF"/>
    <w:rsid w:val="00FD7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34F2A2-44EF-4BC5-AB01-D7593C98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rsid w:val="006A331F"/>
    <w:pPr>
      <w:widowControl w:val="0"/>
      <w:jc w:val="both"/>
    </w:pPr>
    <w:rPr>
      <w:rFonts w:ascii="Calibri" w:eastAsia="仿宋" w:hAnsi="Calibri" w:cs="Arial"/>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6A33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6A331F"/>
    <w:rPr>
      <w:sz w:val="18"/>
      <w:szCs w:val="18"/>
    </w:rPr>
  </w:style>
  <w:style w:type="paragraph" w:styleId="a5">
    <w:name w:val="footer"/>
    <w:basedOn w:val="a"/>
    <w:link w:val="Char0"/>
    <w:uiPriority w:val="99"/>
    <w:unhideWhenUsed/>
    <w:rsid w:val="006A33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6A331F"/>
    <w:rPr>
      <w:sz w:val="18"/>
      <w:szCs w:val="18"/>
    </w:rPr>
  </w:style>
  <w:style w:type="paragraph" w:styleId="a6">
    <w:name w:val="Normal (Web)"/>
    <w:basedOn w:val="a"/>
    <w:rsid w:val="006A331F"/>
    <w:pPr>
      <w:jc w:val="left"/>
    </w:pPr>
    <w:rPr>
      <w:kern w:val="0"/>
      <w:sz w:val="24"/>
    </w:rPr>
  </w:style>
  <w:style w:type="paragraph" w:customStyle="1" w:styleId="Char1">
    <w:name w:val="Char"/>
    <w:basedOn w:val="a"/>
    <w:next w:val="a"/>
    <w:qFormat/>
    <w:rsid w:val="006A331F"/>
    <w:rPr>
      <w:rFonts w:ascii="Times New Roman" w:eastAsia="宋体" w:hAnsi="Times New Roman" w:cs="Times New Roman"/>
    </w:rPr>
  </w:style>
  <w:style w:type="paragraph" w:styleId="a0">
    <w:name w:val="Body Text"/>
    <w:basedOn w:val="a"/>
    <w:link w:val="Char2"/>
    <w:uiPriority w:val="99"/>
    <w:semiHidden/>
    <w:unhideWhenUsed/>
    <w:rsid w:val="006A331F"/>
    <w:pPr>
      <w:spacing w:after="120"/>
    </w:pPr>
  </w:style>
  <w:style w:type="character" w:customStyle="1" w:styleId="Char2">
    <w:name w:val="正文文本 Char"/>
    <w:basedOn w:val="a1"/>
    <w:link w:val="a0"/>
    <w:uiPriority w:val="99"/>
    <w:semiHidden/>
    <w:rsid w:val="006A331F"/>
    <w:rPr>
      <w:rFonts w:ascii="Calibri" w:eastAsia="仿宋" w:hAnsi="Calibri"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491</Words>
  <Characters>2801</Characters>
  <Application>Microsoft Office Word</Application>
  <DocSecurity>0</DocSecurity>
  <Lines>23</Lines>
  <Paragraphs>6</Paragraphs>
  <ScaleCrop>false</ScaleCrop>
  <Company>MS</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2023-04-06T02:35:00Z</dcterms:created>
  <dcterms:modified xsi:type="dcterms:W3CDTF">2023-04-06T02:35:00Z</dcterms:modified>
</cp:coreProperties>
</file>