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rPr>
          <w:rFonts w:hint="eastAsia" w:ascii="黑体" w:hAnsi="黑体" w:eastAsia="黑体" w:cs="黑体"/>
          <w:color w:val="000000"/>
          <w:kern w:val="0"/>
          <w:sz w:val="32"/>
          <w:szCs w:val="32"/>
          <w:lang w:val="en-US" w:eastAsia="zh-CN" w:bidi="ar"/>
        </w:rPr>
      </w:pPr>
      <w:bookmarkStart w:id="0" w:name="_GoBack"/>
      <w:bookmarkEnd w:id="0"/>
      <w:r>
        <w:rPr>
          <w:rFonts w:hint="eastAsia" w:ascii="黑体" w:hAnsi="黑体" w:eastAsia="黑体" w:cs="黑体"/>
          <w:color w:val="000000"/>
          <w:kern w:val="0"/>
          <w:sz w:val="32"/>
          <w:szCs w:val="32"/>
          <w:lang w:bidi="ar"/>
        </w:rPr>
        <w:t>附件</w:t>
      </w:r>
      <w:r>
        <w:rPr>
          <w:rFonts w:hint="eastAsia" w:ascii="黑体" w:hAnsi="黑体" w:eastAsia="黑体" w:cs="黑体"/>
          <w:color w:val="000000"/>
          <w:kern w:val="0"/>
          <w:sz w:val="32"/>
          <w:szCs w:val="32"/>
          <w:lang w:val="en-US" w:eastAsia="zh-CN" w:bidi="ar"/>
        </w:rPr>
        <w:t>1</w:t>
      </w:r>
    </w:p>
    <w:p>
      <w:pPr>
        <w:widowControl/>
        <w:spacing w:line="600" w:lineRule="exact"/>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kern w:val="0"/>
          <w:sz w:val="36"/>
          <w:szCs w:val="36"/>
          <w:lang w:bidi="ar"/>
        </w:rPr>
        <w:t>煤矿安全生产违法违规行为行政处罚信息表</w:t>
      </w:r>
    </w:p>
    <w:tbl>
      <w:tblPr>
        <w:tblStyle w:val="6"/>
        <w:tblW w:w="8803" w:type="dxa"/>
        <w:jc w:val="center"/>
        <w:tblInd w:w="0" w:type="dxa"/>
        <w:tblLayout w:type="fixed"/>
        <w:tblCellMar>
          <w:top w:w="0" w:type="dxa"/>
          <w:left w:w="0" w:type="dxa"/>
          <w:bottom w:w="0" w:type="dxa"/>
          <w:right w:w="0" w:type="dxa"/>
        </w:tblCellMar>
      </w:tblPr>
      <w:tblGrid>
        <w:gridCol w:w="545"/>
        <w:gridCol w:w="2750"/>
        <w:gridCol w:w="5508"/>
      </w:tblGrid>
      <w:tr>
        <w:tblPrEx>
          <w:tblLayout w:type="fixed"/>
          <w:tblCellMar>
            <w:top w:w="0" w:type="dxa"/>
            <w:left w:w="0" w:type="dxa"/>
            <w:bottom w:w="0" w:type="dxa"/>
            <w:right w:w="0" w:type="dxa"/>
          </w:tblCellMar>
        </w:tblPrEx>
        <w:trPr>
          <w:trHeight w:val="465" w:hRule="atLeast"/>
          <w:jc w:val="center"/>
        </w:trPr>
        <w:tc>
          <w:tcPr>
            <w:tcW w:w="545" w:type="dxa"/>
            <w:tcBorders>
              <w:top w:val="single" w:color="333333" w:sz="6" w:space="0"/>
              <w:left w:val="single" w:color="333333" w:sz="6" w:space="0"/>
              <w:bottom w:val="single" w:color="333333" w:sz="6" w:space="0"/>
              <w:right w:val="single" w:color="333333" w:sz="6" w:space="0"/>
            </w:tcBorders>
            <w:tcMar>
              <w:top w:w="28" w:type="dxa"/>
              <w:left w:w="28" w:type="dxa"/>
              <w:bottom w:w="28" w:type="dxa"/>
              <w:right w:w="28" w:type="dxa"/>
            </w:tcMar>
            <w:vAlign w:val="center"/>
          </w:tcPr>
          <w:p>
            <w:pPr>
              <w:pStyle w:val="5"/>
              <w:widowControl/>
              <w:spacing w:before="0" w:beforeAutospacing="0" w:after="0" w:afterAutospacing="0" w:line="0" w:lineRule="atLeast"/>
              <w:jc w:val="center"/>
              <w:rPr>
                <w:rFonts w:ascii="黑体" w:hAnsi="黑体" w:eastAsia="黑体" w:cs="黑体"/>
                <w:bCs/>
                <w:color w:val="000000"/>
                <w:sz w:val="18"/>
                <w:szCs w:val="18"/>
              </w:rPr>
            </w:pPr>
            <w:r>
              <w:rPr>
                <w:rStyle w:val="8"/>
                <w:rFonts w:hint="eastAsia" w:ascii="黑体" w:hAnsi="黑体" w:eastAsia="黑体" w:cs="黑体"/>
                <w:b w:val="0"/>
                <w:bCs/>
                <w:color w:val="000000"/>
                <w:sz w:val="18"/>
                <w:szCs w:val="18"/>
              </w:rPr>
              <w:t>序号</w:t>
            </w:r>
          </w:p>
        </w:tc>
        <w:tc>
          <w:tcPr>
            <w:tcW w:w="2750" w:type="dxa"/>
            <w:tcBorders>
              <w:top w:val="single" w:color="333333" w:sz="6" w:space="0"/>
              <w:left w:val="nil"/>
              <w:bottom w:val="single" w:color="333333" w:sz="6" w:space="0"/>
              <w:right w:val="single" w:color="333333" w:sz="6" w:space="0"/>
            </w:tcBorders>
            <w:tcMar>
              <w:top w:w="28" w:type="dxa"/>
              <w:left w:w="28" w:type="dxa"/>
              <w:bottom w:w="28" w:type="dxa"/>
              <w:right w:w="28" w:type="dxa"/>
            </w:tcMar>
            <w:vAlign w:val="center"/>
          </w:tcPr>
          <w:p>
            <w:pPr>
              <w:pStyle w:val="5"/>
              <w:widowControl/>
              <w:spacing w:before="0" w:beforeAutospacing="0" w:after="0" w:afterAutospacing="0" w:line="0" w:lineRule="atLeast"/>
              <w:jc w:val="center"/>
              <w:rPr>
                <w:rFonts w:ascii="黑体" w:hAnsi="黑体" w:eastAsia="黑体" w:cs="黑体"/>
                <w:bCs/>
                <w:color w:val="000000"/>
                <w:sz w:val="18"/>
                <w:szCs w:val="18"/>
              </w:rPr>
            </w:pPr>
            <w:r>
              <w:rPr>
                <w:rStyle w:val="8"/>
                <w:rFonts w:hint="eastAsia" w:ascii="黑体" w:hAnsi="黑体" w:eastAsia="黑体" w:cs="黑体"/>
                <w:b w:val="0"/>
                <w:bCs/>
                <w:color w:val="000000"/>
                <w:sz w:val="18"/>
                <w:szCs w:val="18"/>
              </w:rPr>
              <w:t>要素</w:t>
            </w:r>
          </w:p>
        </w:tc>
        <w:tc>
          <w:tcPr>
            <w:tcW w:w="5508" w:type="dxa"/>
            <w:tcBorders>
              <w:top w:val="single" w:color="333333" w:sz="6" w:space="0"/>
              <w:left w:val="nil"/>
              <w:bottom w:val="single" w:color="333333" w:sz="6" w:space="0"/>
              <w:right w:val="single" w:color="auto" w:sz="6" w:space="0"/>
            </w:tcBorders>
            <w:tcMar>
              <w:top w:w="28" w:type="dxa"/>
              <w:left w:w="28" w:type="dxa"/>
              <w:bottom w:w="28" w:type="dxa"/>
              <w:right w:w="28" w:type="dxa"/>
            </w:tcMar>
            <w:vAlign w:val="center"/>
          </w:tcPr>
          <w:p>
            <w:pPr>
              <w:pStyle w:val="5"/>
              <w:widowControl/>
              <w:spacing w:before="0" w:beforeAutospacing="0" w:after="0" w:afterAutospacing="0" w:line="0" w:lineRule="atLeast"/>
              <w:jc w:val="center"/>
              <w:rPr>
                <w:rFonts w:ascii="黑体" w:hAnsi="黑体" w:eastAsia="黑体" w:cs="黑体"/>
                <w:bCs/>
                <w:color w:val="000000"/>
                <w:sz w:val="18"/>
                <w:szCs w:val="18"/>
              </w:rPr>
            </w:pPr>
            <w:r>
              <w:rPr>
                <w:rStyle w:val="8"/>
                <w:rFonts w:hint="eastAsia" w:ascii="黑体" w:hAnsi="黑体" w:eastAsia="黑体" w:cs="黑体"/>
                <w:b w:val="0"/>
                <w:bCs/>
                <w:color w:val="000000"/>
                <w:sz w:val="18"/>
                <w:szCs w:val="18"/>
              </w:rPr>
              <w:t>内容</w:t>
            </w:r>
          </w:p>
        </w:tc>
      </w:tr>
      <w:tr>
        <w:tblPrEx>
          <w:tblLayout w:type="fixed"/>
          <w:tblCellMar>
            <w:top w:w="0" w:type="dxa"/>
            <w:left w:w="0" w:type="dxa"/>
            <w:bottom w:w="0" w:type="dxa"/>
            <w:right w:w="0" w:type="dxa"/>
          </w:tblCellMar>
        </w:tblPrEx>
        <w:trPr>
          <w:trHeight w:val="618" w:hRule="atLeast"/>
          <w:jc w:val="center"/>
        </w:trPr>
        <w:tc>
          <w:tcPr>
            <w:tcW w:w="545" w:type="dxa"/>
            <w:tcBorders>
              <w:top w:val="nil"/>
              <w:left w:val="single" w:color="333333" w:sz="6" w:space="0"/>
              <w:bottom w:val="single" w:color="auto" w:sz="6" w:space="0"/>
              <w:right w:val="single" w:color="333333" w:sz="6" w:space="0"/>
            </w:tcBorders>
            <w:tcMar>
              <w:top w:w="28" w:type="dxa"/>
              <w:left w:w="28" w:type="dxa"/>
              <w:bottom w:w="28" w:type="dxa"/>
              <w:right w:w="28" w:type="dxa"/>
            </w:tcMar>
            <w:vAlign w:val="center"/>
          </w:tcPr>
          <w:p>
            <w:pPr>
              <w:pStyle w:val="5"/>
              <w:widowControl/>
              <w:spacing w:before="0" w:beforeAutospacing="0" w:after="0" w:afterAutospacing="0" w:line="0" w:lineRule="atLeast"/>
              <w:jc w:val="center"/>
              <w:rPr>
                <w:rFonts w:ascii="仿宋" w:hAnsi="仿宋" w:eastAsia="仿宋" w:cs="仿宋"/>
                <w:color w:val="000000"/>
                <w:sz w:val="18"/>
                <w:szCs w:val="18"/>
              </w:rPr>
            </w:pPr>
            <w:r>
              <w:rPr>
                <w:rFonts w:hint="eastAsia" w:ascii="仿宋" w:hAnsi="仿宋" w:eastAsia="仿宋" w:cs="仿宋"/>
                <w:color w:val="000000"/>
                <w:sz w:val="18"/>
                <w:szCs w:val="18"/>
              </w:rPr>
              <w:t>1</w:t>
            </w:r>
          </w:p>
        </w:tc>
        <w:tc>
          <w:tcPr>
            <w:tcW w:w="2750" w:type="dxa"/>
            <w:tcBorders>
              <w:top w:val="nil"/>
              <w:left w:val="nil"/>
              <w:bottom w:val="single" w:color="auto" w:sz="6" w:space="0"/>
              <w:right w:val="single" w:color="333333" w:sz="6" w:space="0"/>
            </w:tcBorders>
            <w:tcMar>
              <w:top w:w="28" w:type="dxa"/>
              <w:left w:w="28" w:type="dxa"/>
              <w:bottom w:w="28" w:type="dxa"/>
              <w:right w:w="28" w:type="dxa"/>
            </w:tcMar>
            <w:vAlign w:val="center"/>
          </w:tcPr>
          <w:p>
            <w:pPr>
              <w:pStyle w:val="5"/>
              <w:widowControl/>
              <w:spacing w:before="0" w:beforeAutospacing="0" w:after="0" w:afterAutospacing="0" w:line="0" w:lineRule="atLeast"/>
              <w:jc w:val="center"/>
              <w:rPr>
                <w:rFonts w:ascii="仿宋" w:hAnsi="仿宋" w:eastAsia="仿宋" w:cs="仿宋"/>
                <w:color w:val="000000"/>
                <w:sz w:val="18"/>
                <w:szCs w:val="18"/>
              </w:rPr>
            </w:pPr>
            <w:r>
              <w:rPr>
                <w:rFonts w:hint="eastAsia" w:ascii="仿宋" w:hAnsi="仿宋" w:eastAsia="仿宋" w:cs="仿宋"/>
                <w:color w:val="000000"/>
                <w:sz w:val="18"/>
                <w:szCs w:val="18"/>
              </w:rPr>
              <w:t>案由</w:t>
            </w:r>
          </w:p>
        </w:tc>
        <w:tc>
          <w:tcPr>
            <w:tcW w:w="5508" w:type="dxa"/>
            <w:tcBorders>
              <w:top w:val="nil"/>
              <w:left w:val="nil"/>
              <w:bottom w:val="single" w:color="auto" w:sz="6" w:space="0"/>
              <w:right w:val="single" w:color="auto" w:sz="6" w:space="0"/>
            </w:tcBorders>
            <w:tcMar>
              <w:top w:w="28" w:type="dxa"/>
              <w:left w:w="28" w:type="dxa"/>
              <w:bottom w:w="28" w:type="dxa"/>
              <w:right w:w="28" w:type="dxa"/>
            </w:tcMar>
            <w:vAlign w:val="center"/>
          </w:tcPr>
          <w:p>
            <w:pPr>
              <w:pStyle w:val="5"/>
              <w:widowControl/>
              <w:spacing w:before="0" w:beforeAutospacing="0" w:after="0" w:afterAutospacing="0" w:line="0" w:lineRule="atLeast"/>
              <w:rPr>
                <w:rFonts w:ascii="仿宋" w:hAnsi="仿宋" w:eastAsia="仿宋" w:cs="仿宋"/>
                <w:color w:val="000000"/>
                <w:sz w:val="18"/>
                <w:szCs w:val="18"/>
              </w:rPr>
            </w:pPr>
            <w:r>
              <w:rPr>
                <w:rFonts w:hint="eastAsia" w:ascii="仿宋" w:hAnsi="仿宋" w:eastAsia="仿宋" w:cs="仿宋"/>
                <w:color w:val="000000"/>
                <w:sz w:val="18"/>
                <w:szCs w:val="18"/>
              </w:rPr>
              <w:t>陕西榆林能源集团郭家滩矿业有限公司矿井人员位置监测系统不能正常运行等违法违规案。</w:t>
            </w:r>
          </w:p>
        </w:tc>
      </w:tr>
      <w:tr>
        <w:tblPrEx>
          <w:tblLayout w:type="fixed"/>
          <w:tblCellMar>
            <w:top w:w="0" w:type="dxa"/>
            <w:left w:w="0" w:type="dxa"/>
            <w:bottom w:w="0" w:type="dxa"/>
            <w:right w:w="0" w:type="dxa"/>
          </w:tblCellMar>
        </w:tblPrEx>
        <w:trPr>
          <w:trHeight w:val="618" w:hRule="atLeast"/>
          <w:jc w:val="center"/>
        </w:trPr>
        <w:tc>
          <w:tcPr>
            <w:tcW w:w="545" w:type="dxa"/>
            <w:tcBorders>
              <w:top w:val="nil"/>
              <w:left w:val="single" w:color="333333" w:sz="6" w:space="0"/>
              <w:bottom w:val="single" w:color="333333" w:sz="6" w:space="0"/>
              <w:right w:val="single" w:color="333333" w:sz="6" w:space="0"/>
            </w:tcBorders>
            <w:tcMar>
              <w:top w:w="28" w:type="dxa"/>
              <w:left w:w="28" w:type="dxa"/>
              <w:bottom w:w="28" w:type="dxa"/>
              <w:right w:w="28" w:type="dxa"/>
            </w:tcMar>
            <w:vAlign w:val="center"/>
          </w:tcPr>
          <w:p>
            <w:pPr>
              <w:pStyle w:val="5"/>
              <w:widowControl/>
              <w:spacing w:before="0" w:beforeAutospacing="0" w:after="0" w:afterAutospacing="0" w:line="0" w:lineRule="atLeast"/>
              <w:jc w:val="center"/>
              <w:rPr>
                <w:rFonts w:ascii="仿宋" w:hAnsi="仿宋" w:eastAsia="仿宋" w:cs="仿宋"/>
                <w:color w:val="000000"/>
                <w:sz w:val="18"/>
                <w:szCs w:val="18"/>
              </w:rPr>
            </w:pPr>
            <w:r>
              <w:rPr>
                <w:rFonts w:hint="eastAsia" w:ascii="仿宋" w:hAnsi="仿宋" w:eastAsia="仿宋" w:cs="仿宋"/>
                <w:color w:val="000000"/>
                <w:sz w:val="18"/>
                <w:szCs w:val="18"/>
              </w:rPr>
              <w:t>2</w:t>
            </w:r>
          </w:p>
        </w:tc>
        <w:tc>
          <w:tcPr>
            <w:tcW w:w="2750" w:type="dxa"/>
            <w:tcBorders>
              <w:top w:val="nil"/>
              <w:left w:val="nil"/>
              <w:bottom w:val="single" w:color="333333" w:sz="6" w:space="0"/>
              <w:right w:val="single" w:color="333333" w:sz="6" w:space="0"/>
            </w:tcBorders>
            <w:tcMar>
              <w:top w:w="28" w:type="dxa"/>
              <w:left w:w="28" w:type="dxa"/>
              <w:bottom w:w="28" w:type="dxa"/>
              <w:right w:w="28" w:type="dxa"/>
            </w:tcMar>
            <w:vAlign w:val="center"/>
          </w:tcPr>
          <w:p>
            <w:pPr>
              <w:pStyle w:val="5"/>
              <w:widowControl/>
              <w:spacing w:before="0" w:beforeAutospacing="0" w:after="0" w:afterAutospacing="0" w:line="0" w:lineRule="atLeast"/>
              <w:jc w:val="center"/>
              <w:rPr>
                <w:rFonts w:ascii="仿宋" w:hAnsi="仿宋" w:eastAsia="仿宋" w:cs="仿宋"/>
                <w:color w:val="000000"/>
                <w:sz w:val="18"/>
                <w:szCs w:val="18"/>
              </w:rPr>
            </w:pPr>
            <w:r>
              <w:rPr>
                <w:rFonts w:hint="eastAsia" w:ascii="仿宋" w:hAnsi="仿宋" w:eastAsia="仿宋" w:cs="仿宋"/>
                <w:color w:val="000000"/>
                <w:sz w:val="18"/>
                <w:szCs w:val="18"/>
              </w:rPr>
              <w:t>案件名称</w:t>
            </w:r>
          </w:p>
        </w:tc>
        <w:tc>
          <w:tcPr>
            <w:tcW w:w="5508" w:type="dxa"/>
            <w:tcBorders>
              <w:top w:val="nil"/>
              <w:left w:val="nil"/>
              <w:bottom w:val="single" w:color="333333" w:sz="6" w:space="0"/>
              <w:right w:val="single" w:color="auto" w:sz="6" w:space="0"/>
            </w:tcBorders>
            <w:tcMar>
              <w:top w:w="28" w:type="dxa"/>
              <w:left w:w="28" w:type="dxa"/>
              <w:bottom w:w="28" w:type="dxa"/>
              <w:right w:w="28" w:type="dxa"/>
            </w:tcMar>
            <w:vAlign w:val="center"/>
          </w:tcPr>
          <w:p>
            <w:pPr>
              <w:pStyle w:val="5"/>
              <w:widowControl/>
              <w:spacing w:before="0" w:beforeAutospacing="0" w:after="0" w:afterAutospacing="0" w:line="0" w:lineRule="atLeast"/>
              <w:rPr>
                <w:rFonts w:ascii="仿宋" w:hAnsi="仿宋" w:eastAsia="仿宋" w:cs="仿宋"/>
                <w:color w:val="000000"/>
                <w:sz w:val="18"/>
                <w:szCs w:val="18"/>
              </w:rPr>
            </w:pPr>
            <w:r>
              <w:rPr>
                <w:rFonts w:hint="eastAsia" w:ascii="仿宋" w:hAnsi="仿宋" w:eastAsia="仿宋" w:cs="仿宋"/>
                <w:color w:val="000000"/>
                <w:sz w:val="18"/>
                <w:szCs w:val="18"/>
              </w:rPr>
              <w:t>陕西榆林能源集团郭家滩矿业有限公司矿井人员位置监测系统不能正常运行等违法违规案。</w:t>
            </w:r>
          </w:p>
        </w:tc>
      </w:tr>
      <w:tr>
        <w:tblPrEx>
          <w:tblLayout w:type="fixed"/>
          <w:tblCellMar>
            <w:top w:w="0" w:type="dxa"/>
            <w:left w:w="0" w:type="dxa"/>
            <w:bottom w:w="0" w:type="dxa"/>
            <w:right w:w="0" w:type="dxa"/>
          </w:tblCellMar>
        </w:tblPrEx>
        <w:trPr>
          <w:trHeight w:val="321" w:hRule="atLeast"/>
          <w:jc w:val="center"/>
        </w:trPr>
        <w:tc>
          <w:tcPr>
            <w:tcW w:w="545" w:type="dxa"/>
            <w:tcBorders>
              <w:top w:val="nil"/>
              <w:left w:val="single" w:color="333333" w:sz="6" w:space="0"/>
              <w:bottom w:val="single" w:color="333333" w:sz="6" w:space="0"/>
              <w:right w:val="single" w:color="333333" w:sz="6" w:space="0"/>
            </w:tcBorders>
            <w:tcMar>
              <w:top w:w="28" w:type="dxa"/>
              <w:left w:w="28" w:type="dxa"/>
              <w:bottom w:w="28" w:type="dxa"/>
              <w:right w:w="28" w:type="dxa"/>
            </w:tcMar>
            <w:vAlign w:val="center"/>
          </w:tcPr>
          <w:p>
            <w:pPr>
              <w:pStyle w:val="5"/>
              <w:widowControl/>
              <w:spacing w:before="0" w:beforeAutospacing="0" w:after="0" w:afterAutospacing="0" w:line="0" w:lineRule="atLeast"/>
              <w:jc w:val="center"/>
              <w:rPr>
                <w:rFonts w:ascii="仿宋" w:hAnsi="仿宋" w:eastAsia="仿宋" w:cs="仿宋"/>
                <w:color w:val="000000"/>
                <w:sz w:val="18"/>
                <w:szCs w:val="18"/>
              </w:rPr>
            </w:pPr>
            <w:r>
              <w:rPr>
                <w:rFonts w:hint="eastAsia" w:ascii="仿宋" w:hAnsi="仿宋" w:eastAsia="仿宋" w:cs="仿宋"/>
                <w:color w:val="000000"/>
                <w:sz w:val="18"/>
                <w:szCs w:val="18"/>
              </w:rPr>
              <w:t>3</w:t>
            </w:r>
          </w:p>
        </w:tc>
        <w:tc>
          <w:tcPr>
            <w:tcW w:w="2750" w:type="dxa"/>
            <w:tcBorders>
              <w:top w:val="nil"/>
              <w:left w:val="nil"/>
              <w:bottom w:val="single" w:color="333333" w:sz="6" w:space="0"/>
              <w:right w:val="single" w:color="333333" w:sz="6" w:space="0"/>
            </w:tcBorders>
            <w:tcMar>
              <w:top w:w="28" w:type="dxa"/>
              <w:left w:w="28" w:type="dxa"/>
              <w:bottom w:w="28" w:type="dxa"/>
              <w:right w:w="28" w:type="dxa"/>
            </w:tcMar>
            <w:vAlign w:val="center"/>
          </w:tcPr>
          <w:p>
            <w:pPr>
              <w:pStyle w:val="5"/>
              <w:widowControl/>
              <w:spacing w:before="0" w:beforeAutospacing="0" w:after="0" w:afterAutospacing="0" w:line="0" w:lineRule="atLeast"/>
              <w:jc w:val="center"/>
              <w:rPr>
                <w:rFonts w:ascii="仿宋" w:hAnsi="仿宋" w:eastAsia="仿宋" w:cs="仿宋"/>
                <w:color w:val="000000"/>
                <w:sz w:val="18"/>
                <w:szCs w:val="18"/>
              </w:rPr>
            </w:pPr>
            <w:r>
              <w:rPr>
                <w:rFonts w:hint="eastAsia" w:ascii="仿宋" w:hAnsi="仿宋" w:eastAsia="仿宋" w:cs="仿宋"/>
                <w:color w:val="000000"/>
                <w:sz w:val="18"/>
                <w:szCs w:val="18"/>
              </w:rPr>
              <w:t>做出处罚决定机关名称</w:t>
            </w:r>
          </w:p>
        </w:tc>
        <w:tc>
          <w:tcPr>
            <w:tcW w:w="5508" w:type="dxa"/>
            <w:tcBorders>
              <w:top w:val="nil"/>
              <w:left w:val="nil"/>
              <w:bottom w:val="single" w:color="333333" w:sz="6" w:space="0"/>
              <w:right w:val="single" w:color="auto" w:sz="6" w:space="0"/>
            </w:tcBorders>
            <w:tcMar>
              <w:top w:w="28" w:type="dxa"/>
              <w:left w:w="28" w:type="dxa"/>
              <w:bottom w:w="28" w:type="dxa"/>
              <w:right w:w="28" w:type="dxa"/>
            </w:tcMar>
            <w:vAlign w:val="center"/>
          </w:tcPr>
          <w:p>
            <w:pPr>
              <w:pStyle w:val="5"/>
              <w:widowControl/>
              <w:spacing w:before="0" w:beforeAutospacing="0" w:after="0" w:afterAutospacing="0" w:line="0" w:lineRule="atLeast"/>
              <w:jc w:val="center"/>
              <w:rPr>
                <w:rFonts w:ascii="仿宋" w:hAnsi="仿宋" w:eastAsia="仿宋" w:cs="仿宋"/>
                <w:color w:val="000000"/>
                <w:sz w:val="18"/>
                <w:szCs w:val="18"/>
              </w:rPr>
            </w:pPr>
            <w:r>
              <w:rPr>
                <w:rFonts w:hint="eastAsia" w:ascii="仿宋" w:hAnsi="仿宋" w:eastAsia="仿宋" w:cs="仿宋"/>
                <w:color w:val="000000"/>
                <w:sz w:val="18"/>
                <w:szCs w:val="18"/>
              </w:rPr>
              <w:t>陕西省应急管理厅</w:t>
            </w:r>
          </w:p>
        </w:tc>
      </w:tr>
      <w:tr>
        <w:tblPrEx>
          <w:tblLayout w:type="fixed"/>
          <w:tblCellMar>
            <w:top w:w="0" w:type="dxa"/>
            <w:left w:w="0" w:type="dxa"/>
            <w:bottom w:w="0" w:type="dxa"/>
            <w:right w:w="0" w:type="dxa"/>
          </w:tblCellMar>
        </w:tblPrEx>
        <w:trPr>
          <w:trHeight w:val="393" w:hRule="atLeast"/>
          <w:jc w:val="center"/>
        </w:trPr>
        <w:tc>
          <w:tcPr>
            <w:tcW w:w="545" w:type="dxa"/>
            <w:tcBorders>
              <w:top w:val="nil"/>
              <w:left w:val="single" w:color="333333" w:sz="6" w:space="0"/>
              <w:bottom w:val="single" w:color="333333" w:sz="6" w:space="0"/>
              <w:right w:val="single" w:color="333333" w:sz="6" w:space="0"/>
            </w:tcBorders>
            <w:tcMar>
              <w:top w:w="28" w:type="dxa"/>
              <w:left w:w="28" w:type="dxa"/>
              <w:bottom w:w="28" w:type="dxa"/>
              <w:right w:w="28" w:type="dxa"/>
            </w:tcMar>
            <w:vAlign w:val="center"/>
          </w:tcPr>
          <w:p>
            <w:pPr>
              <w:pStyle w:val="5"/>
              <w:widowControl/>
              <w:spacing w:before="0" w:beforeAutospacing="0" w:after="0" w:afterAutospacing="0" w:line="0" w:lineRule="atLeast"/>
              <w:jc w:val="center"/>
              <w:rPr>
                <w:rFonts w:ascii="仿宋" w:hAnsi="仿宋" w:eastAsia="仿宋" w:cs="仿宋"/>
                <w:color w:val="000000"/>
                <w:sz w:val="18"/>
                <w:szCs w:val="18"/>
              </w:rPr>
            </w:pPr>
            <w:r>
              <w:rPr>
                <w:rFonts w:hint="eastAsia" w:ascii="仿宋" w:hAnsi="仿宋" w:eastAsia="仿宋" w:cs="仿宋"/>
                <w:color w:val="000000"/>
                <w:sz w:val="18"/>
                <w:szCs w:val="18"/>
              </w:rPr>
              <w:t>4</w:t>
            </w:r>
          </w:p>
        </w:tc>
        <w:tc>
          <w:tcPr>
            <w:tcW w:w="2750" w:type="dxa"/>
            <w:tcBorders>
              <w:top w:val="nil"/>
              <w:left w:val="nil"/>
              <w:bottom w:val="single" w:color="333333" w:sz="6" w:space="0"/>
              <w:right w:val="single" w:color="333333" w:sz="6" w:space="0"/>
            </w:tcBorders>
            <w:tcMar>
              <w:top w:w="28" w:type="dxa"/>
              <w:left w:w="28" w:type="dxa"/>
              <w:bottom w:w="28" w:type="dxa"/>
              <w:right w:w="28" w:type="dxa"/>
            </w:tcMar>
            <w:vAlign w:val="center"/>
          </w:tcPr>
          <w:p>
            <w:pPr>
              <w:pStyle w:val="5"/>
              <w:widowControl/>
              <w:spacing w:before="0" w:beforeAutospacing="0" w:after="0" w:afterAutospacing="0" w:line="0" w:lineRule="atLeast"/>
              <w:jc w:val="center"/>
              <w:rPr>
                <w:rFonts w:ascii="仿宋" w:hAnsi="仿宋" w:eastAsia="仿宋" w:cs="仿宋"/>
                <w:color w:val="000000"/>
                <w:sz w:val="18"/>
                <w:szCs w:val="18"/>
              </w:rPr>
            </w:pPr>
            <w:r>
              <w:rPr>
                <w:rFonts w:hint="eastAsia" w:ascii="仿宋" w:hAnsi="仿宋" w:eastAsia="仿宋" w:cs="仿宋"/>
                <w:color w:val="000000"/>
                <w:sz w:val="18"/>
                <w:szCs w:val="18"/>
              </w:rPr>
              <w:t>处罚决定书文号</w:t>
            </w:r>
          </w:p>
        </w:tc>
        <w:tc>
          <w:tcPr>
            <w:tcW w:w="5508" w:type="dxa"/>
            <w:tcBorders>
              <w:top w:val="nil"/>
              <w:left w:val="nil"/>
              <w:bottom w:val="single" w:color="333333" w:sz="6" w:space="0"/>
              <w:right w:val="single" w:color="auto" w:sz="6" w:space="0"/>
            </w:tcBorders>
            <w:tcMar>
              <w:top w:w="28" w:type="dxa"/>
              <w:left w:w="28" w:type="dxa"/>
              <w:bottom w:w="28" w:type="dxa"/>
              <w:right w:w="28" w:type="dxa"/>
            </w:tcMar>
            <w:vAlign w:val="center"/>
          </w:tcPr>
          <w:p>
            <w:pPr>
              <w:pStyle w:val="5"/>
              <w:widowControl/>
              <w:spacing w:before="0" w:beforeAutospacing="0" w:after="0" w:afterAutospacing="0" w:line="0" w:lineRule="atLeast"/>
              <w:jc w:val="center"/>
              <w:rPr>
                <w:rFonts w:ascii="仿宋" w:hAnsi="仿宋" w:eastAsia="仿宋" w:cs="仿宋"/>
                <w:color w:val="000000"/>
                <w:sz w:val="18"/>
                <w:szCs w:val="18"/>
              </w:rPr>
            </w:pPr>
            <w:r>
              <w:rPr>
                <w:rFonts w:hint="eastAsia" w:ascii="仿宋" w:hAnsi="仿宋" w:eastAsia="仿宋" w:cs="仿宋"/>
                <w:color w:val="000000"/>
                <w:sz w:val="18"/>
                <w:szCs w:val="18"/>
              </w:rPr>
              <w:t>陕</w:t>
            </w:r>
            <w:r>
              <w:rPr>
                <w:rFonts w:hint="eastAsia" w:ascii="仿宋" w:hAnsi="仿宋" w:cs="仿宋"/>
                <w:color w:val="000000"/>
                <w:sz w:val="18"/>
                <w:szCs w:val="18"/>
                <w:lang w:eastAsia="zh-CN"/>
              </w:rPr>
              <w:t>（</w:t>
            </w:r>
            <w:r>
              <w:rPr>
                <w:rFonts w:hint="eastAsia" w:ascii="仿宋" w:hAnsi="仿宋" w:eastAsia="仿宋" w:cs="仿宋"/>
                <w:color w:val="000000"/>
                <w:sz w:val="18"/>
                <w:szCs w:val="18"/>
              </w:rPr>
              <w:t>应急</w:t>
            </w:r>
            <w:r>
              <w:rPr>
                <w:rFonts w:hint="eastAsia" w:ascii="仿宋" w:hAnsi="仿宋" w:cs="仿宋"/>
                <w:color w:val="000000"/>
                <w:sz w:val="18"/>
                <w:szCs w:val="18"/>
                <w:lang w:eastAsia="zh-CN"/>
              </w:rPr>
              <w:t>）</w:t>
            </w:r>
            <w:r>
              <w:rPr>
                <w:rFonts w:hint="eastAsia" w:ascii="仿宋" w:hAnsi="仿宋" w:eastAsia="仿宋" w:cs="仿宋"/>
                <w:color w:val="000000"/>
                <w:sz w:val="18"/>
                <w:szCs w:val="18"/>
              </w:rPr>
              <w:t>煤安罚〔2023〕21002号</w:t>
            </w:r>
          </w:p>
          <w:p>
            <w:pPr>
              <w:pStyle w:val="5"/>
              <w:widowControl/>
              <w:spacing w:before="0" w:beforeAutospacing="0" w:after="0" w:afterAutospacing="0" w:line="0" w:lineRule="atLeast"/>
              <w:jc w:val="center"/>
              <w:rPr>
                <w:rFonts w:ascii="仿宋" w:hAnsi="仿宋" w:eastAsia="仿宋" w:cs="仿宋"/>
                <w:color w:val="000000"/>
                <w:sz w:val="18"/>
                <w:szCs w:val="18"/>
              </w:rPr>
            </w:pPr>
            <w:r>
              <w:rPr>
                <w:rFonts w:hint="eastAsia" w:ascii="仿宋" w:hAnsi="仿宋" w:eastAsia="仿宋" w:cs="仿宋"/>
                <w:color w:val="000000"/>
                <w:sz w:val="18"/>
                <w:szCs w:val="18"/>
              </w:rPr>
              <w:t>陕</w:t>
            </w:r>
            <w:r>
              <w:rPr>
                <w:rFonts w:hint="eastAsia" w:ascii="仿宋" w:hAnsi="仿宋" w:cs="仿宋"/>
                <w:color w:val="000000"/>
                <w:sz w:val="18"/>
                <w:szCs w:val="18"/>
                <w:lang w:eastAsia="zh-CN"/>
              </w:rPr>
              <w:t>（</w:t>
            </w:r>
            <w:r>
              <w:rPr>
                <w:rFonts w:hint="eastAsia" w:ascii="仿宋" w:hAnsi="仿宋" w:eastAsia="仿宋" w:cs="仿宋"/>
                <w:color w:val="000000"/>
                <w:sz w:val="18"/>
                <w:szCs w:val="18"/>
              </w:rPr>
              <w:t>应急</w:t>
            </w:r>
            <w:r>
              <w:rPr>
                <w:rFonts w:hint="eastAsia" w:ascii="仿宋" w:hAnsi="仿宋" w:cs="仿宋"/>
                <w:color w:val="000000"/>
                <w:sz w:val="18"/>
                <w:szCs w:val="18"/>
                <w:lang w:eastAsia="zh-CN"/>
              </w:rPr>
              <w:t>）</w:t>
            </w:r>
            <w:r>
              <w:rPr>
                <w:rFonts w:hint="eastAsia" w:ascii="仿宋" w:hAnsi="仿宋" w:eastAsia="仿宋" w:cs="仿宋"/>
                <w:color w:val="000000"/>
                <w:sz w:val="18"/>
                <w:szCs w:val="18"/>
              </w:rPr>
              <w:t>煤安罚〔2023〕21003号</w:t>
            </w:r>
          </w:p>
        </w:tc>
      </w:tr>
      <w:tr>
        <w:tblPrEx>
          <w:tblLayout w:type="fixed"/>
          <w:tblCellMar>
            <w:top w:w="0" w:type="dxa"/>
            <w:left w:w="0" w:type="dxa"/>
            <w:bottom w:w="0" w:type="dxa"/>
            <w:right w:w="0" w:type="dxa"/>
          </w:tblCellMar>
        </w:tblPrEx>
        <w:trPr>
          <w:trHeight w:val="341" w:hRule="atLeast"/>
          <w:jc w:val="center"/>
        </w:trPr>
        <w:tc>
          <w:tcPr>
            <w:tcW w:w="545" w:type="dxa"/>
            <w:tcBorders>
              <w:top w:val="nil"/>
              <w:left w:val="single" w:color="333333" w:sz="6" w:space="0"/>
              <w:bottom w:val="single" w:color="333333" w:sz="6" w:space="0"/>
              <w:right w:val="single" w:color="333333" w:sz="6" w:space="0"/>
            </w:tcBorders>
            <w:tcMar>
              <w:top w:w="28" w:type="dxa"/>
              <w:left w:w="28" w:type="dxa"/>
              <w:bottom w:w="28" w:type="dxa"/>
              <w:right w:w="28" w:type="dxa"/>
            </w:tcMar>
            <w:vAlign w:val="center"/>
          </w:tcPr>
          <w:p>
            <w:pPr>
              <w:pStyle w:val="5"/>
              <w:widowControl/>
              <w:spacing w:before="0" w:beforeAutospacing="0" w:after="0" w:afterAutospacing="0" w:line="0" w:lineRule="atLeast"/>
              <w:jc w:val="center"/>
              <w:rPr>
                <w:rFonts w:ascii="仿宋" w:hAnsi="仿宋" w:eastAsia="仿宋" w:cs="仿宋"/>
                <w:color w:val="000000"/>
                <w:sz w:val="18"/>
                <w:szCs w:val="18"/>
              </w:rPr>
            </w:pPr>
            <w:r>
              <w:rPr>
                <w:rFonts w:hint="eastAsia" w:ascii="仿宋" w:hAnsi="仿宋" w:eastAsia="仿宋" w:cs="仿宋"/>
                <w:color w:val="000000"/>
                <w:sz w:val="18"/>
                <w:szCs w:val="18"/>
              </w:rPr>
              <w:t>5</w:t>
            </w:r>
          </w:p>
        </w:tc>
        <w:tc>
          <w:tcPr>
            <w:tcW w:w="2750" w:type="dxa"/>
            <w:tcBorders>
              <w:top w:val="nil"/>
              <w:left w:val="nil"/>
              <w:bottom w:val="single" w:color="333333" w:sz="6" w:space="0"/>
              <w:right w:val="single" w:color="333333" w:sz="6" w:space="0"/>
            </w:tcBorders>
            <w:tcMar>
              <w:top w:w="28" w:type="dxa"/>
              <w:left w:w="28" w:type="dxa"/>
              <w:bottom w:w="28" w:type="dxa"/>
              <w:right w:w="28" w:type="dxa"/>
            </w:tcMar>
            <w:vAlign w:val="center"/>
          </w:tcPr>
          <w:p>
            <w:pPr>
              <w:pStyle w:val="5"/>
              <w:widowControl/>
              <w:spacing w:before="0" w:beforeAutospacing="0" w:after="0" w:afterAutospacing="0" w:line="0" w:lineRule="atLeast"/>
              <w:jc w:val="center"/>
              <w:rPr>
                <w:rFonts w:ascii="仿宋" w:hAnsi="仿宋" w:eastAsia="仿宋" w:cs="仿宋"/>
                <w:color w:val="000000"/>
                <w:sz w:val="18"/>
                <w:szCs w:val="18"/>
              </w:rPr>
            </w:pPr>
            <w:r>
              <w:rPr>
                <w:rFonts w:hint="eastAsia" w:ascii="仿宋" w:hAnsi="仿宋" w:eastAsia="仿宋" w:cs="仿宋"/>
                <w:color w:val="000000"/>
                <w:sz w:val="18"/>
                <w:szCs w:val="18"/>
              </w:rPr>
              <w:t>做出处罚决定日期</w:t>
            </w:r>
          </w:p>
        </w:tc>
        <w:tc>
          <w:tcPr>
            <w:tcW w:w="5508" w:type="dxa"/>
            <w:tcBorders>
              <w:top w:val="nil"/>
              <w:left w:val="nil"/>
              <w:bottom w:val="single" w:color="333333" w:sz="6" w:space="0"/>
              <w:right w:val="single" w:color="auto" w:sz="6" w:space="0"/>
            </w:tcBorders>
            <w:tcMar>
              <w:top w:w="28" w:type="dxa"/>
              <w:left w:w="28" w:type="dxa"/>
              <w:bottom w:w="28" w:type="dxa"/>
              <w:right w:w="28" w:type="dxa"/>
            </w:tcMar>
            <w:vAlign w:val="center"/>
          </w:tcPr>
          <w:p>
            <w:pPr>
              <w:pStyle w:val="5"/>
              <w:widowControl/>
              <w:spacing w:before="0" w:beforeAutospacing="0" w:after="0" w:afterAutospacing="0" w:line="0" w:lineRule="atLeast"/>
              <w:jc w:val="center"/>
              <w:rPr>
                <w:rFonts w:ascii="仿宋" w:hAnsi="仿宋" w:eastAsia="仿宋" w:cs="仿宋"/>
                <w:color w:val="000000"/>
                <w:sz w:val="18"/>
                <w:szCs w:val="18"/>
              </w:rPr>
            </w:pPr>
            <w:r>
              <w:rPr>
                <w:rFonts w:hint="eastAsia" w:ascii="仿宋" w:hAnsi="仿宋" w:eastAsia="仿宋" w:cs="仿宋"/>
                <w:color w:val="000000"/>
                <w:sz w:val="18"/>
                <w:szCs w:val="18"/>
              </w:rPr>
              <w:t>202</w:t>
            </w:r>
            <w:r>
              <w:rPr>
                <w:rFonts w:ascii="仿宋" w:hAnsi="仿宋" w:eastAsia="仿宋" w:cs="仿宋"/>
                <w:color w:val="000000"/>
                <w:sz w:val="18"/>
                <w:szCs w:val="18"/>
              </w:rPr>
              <w:t>3</w:t>
            </w:r>
            <w:r>
              <w:rPr>
                <w:rFonts w:hint="eastAsia" w:ascii="仿宋" w:hAnsi="仿宋" w:eastAsia="仿宋" w:cs="仿宋"/>
                <w:color w:val="000000"/>
                <w:sz w:val="18"/>
                <w:szCs w:val="18"/>
              </w:rPr>
              <w:t>年</w:t>
            </w:r>
            <w:r>
              <w:rPr>
                <w:rFonts w:ascii="仿宋" w:hAnsi="仿宋" w:eastAsia="仿宋" w:cs="仿宋"/>
                <w:color w:val="000000"/>
                <w:sz w:val="18"/>
                <w:szCs w:val="18"/>
              </w:rPr>
              <w:t>8</w:t>
            </w:r>
            <w:r>
              <w:rPr>
                <w:rFonts w:hint="eastAsia" w:ascii="仿宋" w:hAnsi="仿宋" w:eastAsia="仿宋" w:cs="仿宋"/>
                <w:color w:val="000000"/>
                <w:sz w:val="18"/>
                <w:szCs w:val="18"/>
              </w:rPr>
              <w:t>月</w:t>
            </w:r>
            <w:r>
              <w:rPr>
                <w:rFonts w:ascii="仿宋" w:hAnsi="仿宋" w:eastAsia="仿宋" w:cs="仿宋"/>
                <w:color w:val="000000"/>
                <w:sz w:val="18"/>
                <w:szCs w:val="18"/>
              </w:rPr>
              <w:t>1</w:t>
            </w:r>
            <w:r>
              <w:rPr>
                <w:rFonts w:hint="eastAsia" w:ascii="仿宋" w:hAnsi="仿宋" w:eastAsia="仿宋" w:cs="仿宋"/>
                <w:color w:val="000000"/>
                <w:sz w:val="18"/>
                <w:szCs w:val="18"/>
              </w:rPr>
              <w:t>日</w:t>
            </w:r>
          </w:p>
        </w:tc>
      </w:tr>
      <w:tr>
        <w:tblPrEx>
          <w:tblLayout w:type="fixed"/>
          <w:tblCellMar>
            <w:top w:w="0" w:type="dxa"/>
            <w:left w:w="0" w:type="dxa"/>
            <w:bottom w:w="0" w:type="dxa"/>
            <w:right w:w="0" w:type="dxa"/>
          </w:tblCellMar>
        </w:tblPrEx>
        <w:trPr>
          <w:trHeight w:val="376" w:hRule="atLeast"/>
          <w:jc w:val="center"/>
        </w:trPr>
        <w:tc>
          <w:tcPr>
            <w:tcW w:w="545" w:type="dxa"/>
            <w:tcBorders>
              <w:top w:val="nil"/>
              <w:left w:val="single" w:color="333333" w:sz="6" w:space="0"/>
              <w:bottom w:val="single" w:color="333333" w:sz="6" w:space="0"/>
              <w:right w:val="single" w:color="333333" w:sz="6" w:space="0"/>
            </w:tcBorders>
            <w:tcMar>
              <w:top w:w="28" w:type="dxa"/>
              <w:left w:w="28" w:type="dxa"/>
              <w:bottom w:w="28" w:type="dxa"/>
              <w:right w:w="28" w:type="dxa"/>
            </w:tcMar>
            <w:vAlign w:val="center"/>
          </w:tcPr>
          <w:p>
            <w:pPr>
              <w:pStyle w:val="5"/>
              <w:widowControl/>
              <w:spacing w:before="0" w:beforeAutospacing="0" w:after="0" w:afterAutospacing="0" w:line="0" w:lineRule="atLeast"/>
              <w:jc w:val="center"/>
              <w:rPr>
                <w:rFonts w:ascii="仿宋" w:hAnsi="仿宋" w:eastAsia="仿宋" w:cs="仿宋"/>
                <w:color w:val="000000"/>
                <w:sz w:val="18"/>
                <w:szCs w:val="18"/>
              </w:rPr>
            </w:pPr>
            <w:r>
              <w:rPr>
                <w:rFonts w:hint="eastAsia" w:ascii="仿宋" w:hAnsi="仿宋" w:eastAsia="仿宋" w:cs="仿宋"/>
                <w:color w:val="000000"/>
                <w:sz w:val="18"/>
                <w:szCs w:val="18"/>
              </w:rPr>
              <w:t>6</w:t>
            </w:r>
          </w:p>
        </w:tc>
        <w:tc>
          <w:tcPr>
            <w:tcW w:w="2750" w:type="dxa"/>
            <w:tcBorders>
              <w:top w:val="nil"/>
              <w:left w:val="nil"/>
              <w:bottom w:val="single" w:color="333333" w:sz="6" w:space="0"/>
              <w:right w:val="single" w:color="333333" w:sz="6" w:space="0"/>
            </w:tcBorders>
            <w:tcMar>
              <w:top w:w="28" w:type="dxa"/>
              <w:left w:w="28" w:type="dxa"/>
              <w:bottom w:w="28" w:type="dxa"/>
              <w:right w:w="28" w:type="dxa"/>
            </w:tcMar>
            <w:vAlign w:val="center"/>
          </w:tcPr>
          <w:p>
            <w:pPr>
              <w:pStyle w:val="5"/>
              <w:widowControl/>
              <w:spacing w:before="0" w:beforeAutospacing="0" w:after="0" w:afterAutospacing="0" w:line="0" w:lineRule="atLeast"/>
              <w:jc w:val="center"/>
              <w:rPr>
                <w:rFonts w:ascii="仿宋" w:hAnsi="仿宋" w:eastAsia="仿宋" w:cs="仿宋"/>
                <w:color w:val="000000"/>
                <w:sz w:val="18"/>
                <w:szCs w:val="18"/>
              </w:rPr>
            </w:pPr>
            <w:r>
              <w:rPr>
                <w:rFonts w:hint="eastAsia" w:ascii="仿宋" w:hAnsi="仿宋" w:eastAsia="仿宋" w:cs="仿宋"/>
                <w:color w:val="000000"/>
                <w:sz w:val="18"/>
                <w:szCs w:val="18"/>
              </w:rPr>
              <w:t>被处罚行政相对人名称</w:t>
            </w:r>
          </w:p>
        </w:tc>
        <w:tc>
          <w:tcPr>
            <w:tcW w:w="5508" w:type="dxa"/>
            <w:tcBorders>
              <w:top w:val="nil"/>
              <w:left w:val="nil"/>
              <w:bottom w:val="single" w:color="333333" w:sz="6" w:space="0"/>
              <w:right w:val="single" w:color="auto" w:sz="6" w:space="0"/>
            </w:tcBorders>
            <w:tcMar>
              <w:top w:w="28" w:type="dxa"/>
              <w:left w:w="28" w:type="dxa"/>
              <w:bottom w:w="28" w:type="dxa"/>
              <w:right w:w="28" w:type="dxa"/>
            </w:tcMar>
            <w:vAlign w:val="center"/>
          </w:tcPr>
          <w:p>
            <w:pPr>
              <w:pStyle w:val="5"/>
              <w:widowControl/>
              <w:spacing w:before="0" w:beforeAutospacing="0" w:after="0" w:afterAutospacing="0" w:line="0" w:lineRule="atLeast"/>
              <w:jc w:val="center"/>
              <w:rPr>
                <w:rFonts w:ascii="仿宋" w:hAnsi="仿宋" w:eastAsia="仿宋" w:cs="仿宋"/>
                <w:color w:val="000000"/>
                <w:sz w:val="18"/>
                <w:szCs w:val="18"/>
              </w:rPr>
            </w:pPr>
            <w:r>
              <w:rPr>
                <w:rFonts w:hint="eastAsia" w:ascii="仿宋" w:hAnsi="仿宋" w:eastAsia="仿宋" w:cs="仿宋"/>
                <w:color w:val="000000"/>
                <w:sz w:val="18"/>
                <w:szCs w:val="18"/>
              </w:rPr>
              <w:t>陕西榆林能源集团郭家滩矿业有限公司</w:t>
            </w:r>
          </w:p>
        </w:tc>
      </w:tr>
      <w:tr>
        <w:tblPrEx>
          <w:tblLayout w:type="fixed"/>
          <w:tblCellMar>
            <w:top w:w="0" w:type="dxa"/>
            <w:left w:w="0" w:type="dxa"/>
            <w:bottom w:w="0" w:type="dxa"/>
            <w:right w:w="0" w:type="dxa"/>
          </w:tblCellMar>
        </w:tblPrEx>
        <w:trPr>
          <w:trHeight w:val="359" w:hRule="atLeast"/>
          <w:jc w:val="center"/>
        </w:trPr>
        <w:tc>
          <w:tcPr>
            <w:tcW w:w="545" w:type="dxa"/>
            <w:tcBorders>
              <w:top w:val="nil"/>
              <w:left w:val="single" w:color="333333" w:sz="6" w:space="0"/>
              <w:bottom w:val="single" w:color="333333" w:sz="6" w:space="0"/>
              <w:right w:val="single" w:color="333333" w:sz="6" w:space="0"/>
            </w:tcBorders>
            <w:tcMar>
              <w:top w:w="28" w:type="dxa"/>
              <w:left w:w="28" w:type="dxa"/>
              <w:bottom w:w="28" w:type="dxa"/>
              <w:right w:w="28" w:type="dxa"/>
            </w:tcMar>
            <w:vAlign w:val="center"/>
          </w:tcPr>
          <w:p>
            <w:pPr>
              <w:pStyle w:val="5"/>
              <w:widowControl/>
              <w:spacing w:before="0" w:beforeAutospacing="0" w:after="0" w:afterAutospacing="0" w:line="0" w:lineRule="atLeast"/>
              <w:jc w:val="center"/>
              <w:rPr>
                <w:rFonts w:ascii="仿宋" w:hAnsi="仿宋" w:eastAsia="仿宋" w:cs="仿宋"/>
                <w:color w:val="000000"/>
                <w:sz w:val="18"/>
                <w:szCs w:val="18"/>
              </w:rPr>
            </w:pPr>
            <w:r>
              <w:rPr>
                <w:rFonts w:hint="eastAsia" w:ascii="仿宋" w:hAnsi="仿宋" w:eastAsia="仿宋" w:cs="仿宋"/>
                <w:color w:val="000000"/>
                <w:sz w:val="18"/>
                <w:szCs w:val="18"/>
              </w:rPr>
              <w:t>7</w:t>
            </w:r>
          </w:p>
        </w:tc>
        <w:tc>
          <w:tcPr>
            <w:tcW w:w="2750" w:type="dxa"/>
            <w:tcBorders>
              <w:top w:val="nil"/>
              <w:left w:val="nil"/>
              <w:bottom w:val="single" w:color="333333" w:sz="6" w:space="0"/>
              <w:right w:val="single" w:color="333333" w:sz="6" w:space="0"/>
            </w:tcBorders>
            <w:tcMar>
              <w:top w:w="28" w:type="dxa"/>
              <w:left w:w="28" w:type="dxa"/>
              <w:bottom w:w="28" w:type="dxa"/>
              <w:right w:w="28" w:type="dxa"/>
            </w:tcMar>
            <w:vAlign w:val="center"/>
          </w:tcPr>
          <w:p>
            <w:pPr>
              <w:pStyle w:val="5"/>
              <w:widowControl/>
              <w:spacing w:before="0" w:beforeAutospacing="0" w:after="0" w:afterAutospacing="0" w:line="0" w:lineRule="atLeast"/>
              <w:jc w:val="center"/>
              <w:rPr>
                <w:rFonts w:ascii="仿宋" w:hAnsi="仿宋" w:eastAsia="仿宋" w:cs="仿宋"/>
                <w:color w:val="000000"/>
                <w:sz w:val="18"/>
                <w:szCs w:val="18"/>
              </w:rPr>
            </w:pPr>
            <w:r>
              <w:rPr>
                <w:rFonts w:hint="eastAsia" w:ascii="仿宋" w:hAnsi="仿宋" w:eastAsia="仿宋" w:cs="仿宋"/>
                <w:color w:val="000000"/>
                <w:sz w:val="18"/>
                <w:szCs w:val="18"/>
              </w:rPr>
              <w:t>被处罚行政相对人地址</w:t>
            </w:r>
          </w:p>
        </w:tc>
        <w:tc>
          <w:tcPr>
            <w:tcW w:w="5508" w:type="dxa"/>
            <w:tcBorders>
              <w:top w:val="nil"/>
              <w:left w:val="nil"/>
              <w:bottom w:val="single" w:color="333333" w:sz="6" w:space="0"/>
              <w:right w:val="single" w:color="auto" w:sz="6" w:space="0"/>
            </w:tcBorders>
            <w:tcMar>
              <w:top w:w="28" w:type="dxa"/>
              <w:left w:w="28" w:type="dxa"/>
              <w:bottom w:w="28" w:type="dxa"/>
              <w:right w:w="28" w:type="dxa"/>
            </w:tcMar>
            <w:vAlign w:val="center"/>
          </w:tcPr>
          <w:p>
            <w:pPr>
              <w:pStyle w:val="5"/>
              <w:widowControl/>
              <w:spacing w:before="0" w:beforeAutospacing="0" w:after="0" w:afterAutospacing="0" w:line="0" w:lineRule="atLeast"/>
              <w:jc w:val="center"/>
              <w:rPr>
                <w:rFonts w:ascii="仿宋" w:hAnsi="仿宋" w:eastAsia="仿宋" w:cs="仿宋"/>
                <w:color w:val="000000"/>
                <w:sz w:val="18"/>
                <w:szCs w:val="18"/>
              </w:rPr>
            </w:pPr>
            <w:r>
              <w:rPr>
                <w:rFonts w:hint="eastAsia" w:ascii="仿宋" w:hAnsi="仿宋" w:eastAsia="仿宋" w:cs="仿宋"/>
                <w:color w:val="000000"/>
                <w:sz w:val="18"/>
                <w:szCs w:val="18"/>
              </w:rPr>
              <w:t>榆林市榆阳区孟家湾乡马大滩村大免兔小组</w:t>
            </w:r>
          </w:p>
        </w:tc>
      </w:tr>
      <w:tr>
        <w:tblPrEx>
          <w:tblLayout w:type="fixed"/>
          <w:tblCellMar>
            <w:top w:w="0" w:type="dxa"/>
            <w:left w:w="0" w:type="dxa"/>
            <w:bottom w:w="0" w:type="dxa"/>
            <w:right w:w="0" w:type="dxa"/>
          </w:tblCellMar>
        </w:tblPrEx>
        <w:trPr>
          <w:trHeight w:val="560" w:hRule="atLeast"/>
          <w:jc w:val="center"/>
        </w:trPr>
        <w:tc>
          <w:tcPr>
            <w:tcW w:w="545" w:type="dxa"/>
            <w:tcBorders>
              <w:top w:val="nil"/>
              <w:left w:val="single" w:color="333333" w:sz="6" w:space="0"/>
              <w:bottom w:val="single" w:color="333333" w:sz="6" w:space="0"/>
              <w:right w:val="single" w:color="333333" w:sz="6" w:space="0"/>
            </w:tcBorders>
            <w:tcMar>
              <w:top w:w="28" w:type="dxa"/>
              <w:left w:w="28" w:type="dxa"/>
              <w:bottom w:w="28" w:type="dxa"/>
              <w:right w:w="28" w:type="dxa"/>
            </w:tcMar>
            <w:vAlign w:val="center"/>
          </w:tcPr>
          <w:p>
            <w:pPr>
              <w:pStyle w:val="5"/>
              <w:widowControl/>
              <w:spacing w:before="0" w:beforeAutospacing="0" w:after="0" w:afterAutospacing="0" w:line="0" w:lineRule="atLeast"/>
              <w:jc w:val="center"/>
              <w:rPr>
                <w:rFonts w:ascii="仿宋" w:hAnsi="仿宋" w:eastAsia="仿宋" w:cs="仿宋"/>
                <w:color w:val="000000"/>
                <w:sz w:val="18"/>
                <w:szCs w:val="18"/>
              </w:rPr>
            </w:pPr>
            <w:r>
              <w:rPr>
                <w:rFonts w:hint="eastAsia" w:ascii="仿宋" w:hAnsi="仿宋" w:eastAsia="仿宋" w:cs="仿宋"/>
                <w:color w:val="000000"/>
                <w:sz w:val="18"/>
                <w:szCs w:val="18"/>
              </w:rPr>
              <w:t>8</w:t>
            </w:r>
          </w:p>
        </w:tc>
        <w:tc>
          <w:tcPr>
            <w:tcW w:w="2750" w:type="dxa"/>
            <w:tcBorders>
              <w:top w:val="nil"/>
              <w:left w:val="nil"/>
              <w:bottom w:val="single" w:color="333333" w:sz="6" w:space="0"/>
              <w:right w:val="single" w:color="333333" w:sz="6" w:space="0"/>
            </w:tcBorders>
            <w:tcMar>
              <w:top w:w="28" w:type="dxa"/>
              <w:left w:w="28" w:type="dxa"/>
              <w:bottom w:w="28" w:type="dxa"/>
              <w:right w:w="28" w:type="dxa"/>
            </w:tcMar>
            <w:vAlign w:val="center"/>
          </w:tcPr>
          <w:p>
            <w:pPr>
              <w:pStyle w:val="5"/>
              <w:widowControl/>
              <w:spacing w:before="0" w:beforeAutospacing="0" w:after="0" w:afterAutospacing="0" w:line="0" w:lineRule="atLeast"/>
              <w:jc w:val="center"/>
              <w:rPr>
                <w:rFonts w:ascii="仿宋" w:hAnsi="仿宋" w:eastAsia="仿宋" w:cs="仿宋"/>
                <w:color w:val="000000"/>
                <w:sz w:val="18"/>
                <w:szCs w:val="18"/>
              </w:rPr>
            </w:pPr>
            <w:r>
              <w:rPr>
                <w:rFonts w:hint="eastAsia" w:ascii="仿宋" w:hAnsi="仿宋" w:eastAsia="仿宋" w:cs="仿宋"/>
                <w:color w:val="000000"/>
                <w:sz w:val="18"/>
                <w:szCs w:val="18"/>
              </w:rPr>
              <w:t>被处罚行政相对人</w:t>
            </w:r>
          </w:p>
          <w:p>
            <w:pPr>
              <w:pStyle w:val="5"/>
              <w:widowControl/>
              <w:spacing w:before="0" w:beforeAutospacing="0" w:after="0" w:afterAutospacing="0" w:line="0" w:lineRule="atLeast"/>
              <w:jc w:val="center"/>
              <w:rPr>
                <w:rFonts w:ascii="仿宋" w:hAnsi="仿宋" w:eastAsia="仿宋" w:cs="仿宋"/>
                <w:color w:val="000000"/>
                <w:sz w:val="18"/>
                <w:szCs w:val="18"/>
              </w:rPr>
            </w:pPr>
            <w:r>
              <w:rPr>
                <w:rFonts w:hint="eastAsia" w:ascii="仿宋" w:hAnsi="仿宋" w:eastAsia="仿宋" w:cs="仿宋"/>
                <w:color w:val="000000"/>
                <w:sz w:val="18"/>
                <w:szCs w:val="18"/>
              </w:rPr>
              <w:t>法定代表人姓名</w:t>
            </w:r>
          </w:p>
        </w:tc>
        <w:tc>
          <w:tcPr>
            <w:tcW w:w="5508" w:type="dxa"/>
            <w:tcBorders>
              <w:top w:val="nil"/>
              <w:left w:val="nil"/>
              <w:bottom w:val="single" w:color="333333" w:sz="6" w:space="0"/>
              <w:right w:val="single" w:color="auto" w:sz="6" w:space="0"/>
            </w:tcBorders>
            <w:tcMar>
              <w:top w:w="28" w:type="dxa"/>
              <w:left w:w="28" w:type="dxa"/>
              <w:bottom w:w="28" w:type="dxa"/>
              <w:right w:w="28" w:type="dxa"/>
            </w:tcMar>
            <w:vAlign w:val="center"/>
          </w:tcPr>
          <w:p>
            <w:pPr>
              <w:pStyle w:val="5"/>
              <w:widowControl/>
              <w:spacing w:before="0" w:beforeAutospacing="0" w:after="0" w:afterAutospacing="0" w:line="0" w:lineRule="atLeast"/>
              <w:jc w:val="center"/>
              <w:rPr>
                <w:rFonts w:ascii="仿宋" w:hAnsi="仿宋" w:eastAsia="仿宋" w:cs="仿宋"/>
                <w:color w:val="000000"/>
                <w:sz w:val="18"/>
                <w:szCs w:val="18"/>
              </w:rPr>
            </w:pPr>
            <w:r>
              <w:rPr>
                <w:rFonts w:hint="eastAsia" w:ascii="仿宋" w:hAnsi="仿宋" w:eastAsia="仿宋" w:cs="仿宋"/>
                <w:color w:val="000000"/>
                <w:sz w:val="18"/>
                <w:szCs w:val="18"/>
              </w:rPr>
              <w:t>刘晋波</w:t>
            </w:r>
          </w:p>
        </w:tc>
      </w:tr>
      <w:tr>
        <w:tblPrEx>
          <w:tblLayout w:type="fixed"/>
          <w:tblCellMar>
            <w:top w:w="0" w:type="dxa"/>
            <w:left w:w="0" w:type="dxa"/>
            <w:bottom w:w="0" w:type="dxa"/>
            <w:right w:w="0" w:type="dxa"/>
          </w:tblCellMar>
        </w:tblPrEx>
        <w:trPr>
          <w:trHeight w:val="765" w:hRule="atLeast"/>
          <w:jc w:val="center"/>
        </w:trPr>
        <w:tc>
          <w:tcPr>
            <w:tcW w:w="545" w:type="dxa"/>
            <w:tcBorders>
              <w:top w:val="nil"/>
              <w:left w:val="single" w:color="333333" w:sz="6" w:space="0"/>
              <w:bottom w:val="single" w:color="333333" w:sz="6" w:space="0"/>
              <w:right w:val="single" w:color="333333" w:sz="6" w:space="0"/>
            </w:tcBorders>
            <w:tcMar>
              <w:top w:w="28" w:type="dxa"/>
              <w:left w:w="28" w:type="dxa"/>
              <w:bottom w:w="28" w:type="dxa"/>
              <w:right w:w="28" w:type="dxa"/>
            </w:tcMar>
            <w:vAlign w:val="center"/>
          </w:tcPr>
          <w:p>
            <w:pPr>
              <w:pStyle w:val="5"/>
              <w:widowControl/>
              <w:spacing w:before="0" w:beforeAutospacing="0" w:after="0" w:afterAutospacing="0" w:line="0" w:lineRule="atLeast"/>
              <w:jc w:val="center"/>
              <w:rPr>
                <w:rFonts w:ascii="仿宋" w:hAnsi="仿宋" w:eastAsia="仿宋" w:cs="仿宋"/>
                <w:color w:val="000000"/>
                <w:sz w:val="18"/>
                <w:szCs w:val="18"/>
              </w:rPr>
            </w:pPr>
            <w:r>
              <w:rPr>
                <w:rFonts w:hint="eastAsia" w:ascii="仿宋" w:hAnsi="仿宋" w:eastAsia="仿宋" w:cs="仿宋"/>
                <w:color w:val="000000"/>
                <w:sz w:val="18"/>
                <w:szCs w:val="18"/>
              </w:rPr>
              <w:t>9</w:t>
            </w:r>
          </w:p>
        </w:tc>
        <w:tc>
          <w:tcPr>
            <w:tcW w:w="2750" w:type="dxa"/>
            <w:tcBorders>
              <w:top w:val="nil"/>
              <w:left w:val="nil"/>
              <w:bottom w:val="single" w:color="333333" w:sz="6" w:space="0"/>
              <w:right w:val="single" w:color="333333" w:sz="6" w:space="0"/>
            </w:tcBorders>
            <w:tcMar>
              <w:top w:w="28" w:type="dxa"/>
              <w:left w:w="28" w:type="dxa"/>
              <w:bottom w:w="28" w:type="dxa"/>
              <w:right w:w="28" w:type="dxa"/>
            </w:tcMar>
            <w:vAlign w:val="center"/>
          </w:tcPr>
          <w:p>
            <w:pPr>
              <w:pStyle w:val="5"/>
              <w:widowControl/>
              <w:spacing w:before="0" w:beforeAutospacing="0" w:after="0" w:afterAutospacing="0" w:line="0" w:lineRule="atLeast"/>
              <w:jc w:val="center"/>
              <w:rPr>
                <w:rFonts w:ascii="仿宋" w:hAnsi="仿宋" w:eastAsia="仿宋" w:cs="仿宋"/>
                <w:color w:val="000000"/>
                <w:sz w:val="18"/>
                <w:szCs w:val="18"/>
              </w:rPr>
            </w:pPr>
            <w:r>
              <w:rPr>
                <w:rFonts w:hint="eastAsia" w:ascii="仿宋" w:hAnsi="仿宋" w:eastAsia="仿宋" w:cs="仿宋"/>
                <w:color w:val="000000"/>
                <w:sz w:val="18"/>
                <w:szCs w:val="18"/>
              </w:rPr>
              <w:t>被处罚行政相对人统一社会信用代码或身份证号码</w:t>
            </w:r>
          </w:p>
        </w:tc>
        <w:tc>
          <w:tcPr>
            <w:tcW w:w="5508" w:type="dxa"/>
            <w:tcBorders>
              <w:top w:val="nil"/>
              <w:left w:val="nil"/>
              <w:bottom w:val="single" w:color="333333" w:sz="6" w:space="0"/>
              <w:right w:val="single" w:color="auto" w:sz="6" w:space="0"/>
            </w:tcBorders>
            <w:tcMar>
              <w:top w:w="28" w:type="dxa"/>
              <w:left w:w="28" w:type="dxa"/>
              <w:bottom w:w="28" w:type="dxa"/>
              <w:right w:w="28" w:type="dxa"/>
            </w:tcMar>
            <w:vAlign w:val="center"/>
          </w:tcPr>
          <w:p>
            <w:pPr>
              <w:pStyle w:val="5"/>
              <w:widowControl/>
              <w:spacing w:before="0" w:beforeAutospacing="0" w:after="0" w:afterAutospacing="0" w:line="0" w:lineRule="atLeast"/>
              <w:jc w:val="center"/>
              <w:rPr>
                <w:rFonts w:ascii="仿宋" w:hAnsi="仿宋" w:eastAsia="仿宋" w:cs="仿宋"/>
                <w:color w:val="000000"/>
                <w:sz w:val="18"/>
                <w:szCs w:val="18"/>
              </w:rPr>
            </w:pPr>
            <w:r>
              <w:rPr>
                <w:rFonts w:hint="eastAsia" w:ascii="仿宋" w:hAnsi="仿宋" w:eastAsia="仿宋" w:cs="宋体"/>
                <w:sz w:val="18"/>
                <w:szCs w:val="18"/>
              </w:rPr>
              <w:t>612722197302173577</w:t>
            </w:r>
          </w:p>
        </w:tc>
      </w:tr>
      <w:tr>
        <w:tblPrEx>
          <w:tblLayout w:type="fixed"/>
          <w:tblCellMar>
            <w:top w:w="0" w:type="dxa"/>
            <w:left w:w="0" w:type="dxa"/>
            <w:bottom w:w="0" w:type="dxa"/>
            <w:right w:w="0" w:type="dxa"/>
          </w:tblCellMar>
        </w:tblPrEx>
        <w:trPr>
          <w:trHeight w:val="1756" w:hRule="atLeast"/>
          <w:jc w:val="center"/>
        </w:trPr>
        <w:tc>
          <w:tcPr>
            <w:tcW w:w="545" w:type="dxa"/>
            <w:tcBorders>
              <w:top w:val="nil"/>
              <w:left w:val="single" w:color="333333" w:sz="6" w:space="0"/>
              <w:bottom w:val="single" w:color="333333" w:sz="6" w:space="0"/>
              <w:right w:val="single" w:color="333333" w:sz="6" w:space="0"/>
            </w:tcBorders>
            <w:tcMar>
              <w:top w:w="28" w:type="dxa"/>
              <w:left w:w="28" w:type="dxa"/>
              <w:bottom w:w="28" w:type="dxa"/>
              <w:right w:w="28" w:type="dxa"/>
            </w:tcMar>
            <w:vAlign w:val="center"/>
          </w:tcPr>
          <w:p>
            <w:pPr>
              <w:pStyle w:val="5"/>
              <w:widowControl/>
              <w:spacing w:before="0" w:beforeAutospacing="0" w:after="0" w:afterAutospacing="0" w:line="0" w:lineRule="atLeast"/>
              <w:jc w:val="center"/>
              <w:rPr>
                <w:rFonts w:ascii="仿宋" w:hAnsi="仿宋" w:eastAsia="仿宋" w:cs="仿宋"/>
                <w:color w:val="000000"/>
                <w:sz w:val="18"/>
                <w:szCs w:val="18"/>
              </w:rPr>
            </w:pPr>
            <w:r>
              <w:rPr>
                <w:rFonts w:hint="eastAsia" w:ascii="仿宋" w:hAnsi="仿宋" w:eastAsia="仿宋" w:cs="仿宋"/>
                <w:color w:val="000000"/>
                <w:sz w:val="18"/>
                <w:szCs w:val="18"/>
              </w:rPr>
              <w:t>10</w:t>
            </w:r>
          </w:p>
        </w:tc>
        <w:tc>
          <w:tcPr>
            <w:tcW w:w="2750" w:type="dxa"/>
            <w:tcBorders>
              <w:top w:val="nil"/>
              <w:left w:val="nil"/>
              <w:bottom w:val="single" w:color="333333" w:sz="6" w:space="0"/>
              <w:right w:val="single" w:color="333333" w:sz="6" w:space="0"/>
            </w:tcBorders>
            <w:tcMar>
              <w:top w:w="28" w:type="dxa"/>
              <w:left w:w="28" w:type="dxa"/>
              <w:bottom w:w="28" w:type="dxa"/>
              <w:right w:w="28" w:type="dxa"/>
            </w:tcMar>
            <w:vAlign w:val="center"/>
          </w:tcPr>
          <w:p>
            <w:pPr>
              <w:pStyle w:val="5"/>
              <w:widowControl/>
              <w:spacing w:before="0" w:beforeAutospacing="0" w:after="0" w:afterAutospacing="0" w:line="0" w:lineRule="atLeast"/>
              <w:jc w:val="center"/>
              <w:rPr>
                <w:rFonts w:ascii="仿宋" w:hAnsi="仿宋" w:eastAsia="仿宋" w:cs="仿宋"/>
                <w:color w:val="000000"/>
                <w:sz w:val="18"/>
                <w:szCs w:val="18"/>
              </w:rPr>
            </w:pPr>
            <w:r>
              <w:rPr>
                <w:rFonts w:hint="eastAsia" w:ascii="仿宋" w:hAnsi="仿宋" w:eastAsia="仿宋" w:cs="仿宋"/>
                <w:color w:val="000000"/>
                <w:sz w:val="18"/>
                <w:szCs w:val="18"/>
              </w:rPr>
              <w:t>违法事实</w:t>
            </w:r>
          </w:p>
        </w:tc>
        <w:tc>
          <w:tcPr>
            <w:tcW w:w="5508" w:type="dxa"/>
            <w:tcBorders>
              <w:top w:val="nil"/>
              <w:left w:val="nil"/>
              <w:bottom w:val="single" w:color="333333" w:sz="6" w:space="0"/>
              <w:right w:val="single" w:color="auto" w:sz="6" w:space="0"/>
            </w:tcBorders>
            <w:tcMar>
              <w:top w:w="28" w:type="dxa"/>
              <w:left w:w="28" w:type="dxa"/>
              <w:bottom w:w="28" w:type="dxa"/>
              <w:right w:w="28" w:type="dxa"/>
            </w:tcMar>
            <w:vAlign w:val="center"/>
          </w:tcPr>
          <w:p>
            <w:pPr>
              <w:pStyle w:val="5"/>
              <w:widowControl/>
              <w:spacing w:before="0" w:beforeAutospacing="0" w:after="0" w:afterAutospacing="0" w:line="0" w:lineRule="atLeast"/>
              <w:rPr>
                <w:rFonts w:hint="eastAsia" w:ascii="仿宋" w:hAnsi="仿宋" w:eastAsia="仿宋" w:cs="仿宋"/>
                <w:color w:val="000000"/>
                <w:sz w:val="18"/>
                <w:szCs w:val="18"/>
              </w:rPr>
            </w:pPr>
            <w:r>
              <w:rPr>
                <w:rFonts w:hint="eastAsia" w:ascii="仿宋" w:hAnsi="仿宋" w:eastAsia="仿宋" w:cs="仿宋"/>
                <w:color w:val="000000"/>
                <w:sz w:val="18"/>
                <w:szCs w:val="18"/>
              </w:rPr>
              <w:t>1</w:t>
            </w:r>
            <w:r>
              <w:rPr>
                <w:rFonts w:ascii="仿宋" w:hAnsi="仿宋" w:eastAsia="仿宋" w:cs="仿宋"/>
                <w:color w:val="000000"/>
                <w:sz w:val="18"/>
                <w:szCs w:val="18"/>
              </w:rPr>
              <w:t>.</w:t>
            </w:r>
            <w:r>
              <w:rPr>
                <w:rFonts w:hint="eastAsia" w:ascii="仿宋" w:hAnsi="仿宋" w:eastAsia="仿宋" w:cs="仿宋"/>
                <w:color w:val="000000"/>
                <w:sz w:val="18"/>
                <w:szCs w:val="18"/>
              </w:rPr>
              <w:t>矿井人员位置监测系统不能正常运行，主斜井井筒已施工353米；2</w:t>
            </w:r>
            <w:r>
              <w:rPr>
                <w:rFonts w:ascii="仿宋" w:hAnsi="仿宋" w:eastAsia="仿宋" w:cs="仿宋"/>
                <w:color w:val="000000"/>
                <w:sz w:val="18"/>
                <w:szCs w:val="18"/>
              </w:rPr>
              <w:t>.</w:t>
            </w:r>
            <w:r>
              <w:rPr>
                <w:rFonts w:hint="eastAsia" w:ascii="仿宋" w:hAnsi="仿宋" w:eastAsia="仿宋" w:cs="仿宋"/>
                <w:color w:val="000000"/>
                <w:sz w:val="18"/>
                <w:szCs w:val="18"/>
              </w:rPr>
              <w:t>主斜井开凿施工期间兼作人行道时，斜井人行道没有设红灯和语音提示装置；3</w:t>
            </w:r>
            <w:r>
              <w:rPr>
                <w:rFonts w:ascii="仿宋" w:hAnsi="仿宋" w:eastAsia="仿宋" w:cs="仿宋"/>
                <w:color w:val="000000"/>
                <w:sz w:val="18"/>
                <w:szCs w:val="18"/>
              </w:rPr>
              <w:t>.</w:t>
            </w:r>
            <w:r>
              <w:rPr>
                <w:rFonts w:hint="eastAsia" w:ascii="仿宋" w:hAnsi="仿宋" w:eastAsia="仿宋" w:cs="仿宋"/>
                <w:color w:val="000000"/>
                <w:sz w:val="18"/>
                <w:szCs w:val="18"/>
              </w:rPr>
              <w:t>煤矿未配备专职安全培训管理人员；4</w:t>
            </w:r>
            <w:r>
              <w:rPr>
                <w:rFonts w:ascii="仿宋" w:hAnsi="仿宋" w:eastAsia="仿宋" w:cs="仿宋"/>
                <w:color w:val="000000"/>
                <w:sz w:val="18"/>
                <w:szCs w:val="18"/>
              </w:rPr>
              <w:t>.</w:t>
            </w:r>
            <w:r>
              <w:rPr>
                <w:rFonts w:hint="eastAsia" w:ascii="仿宋" w:hAnsi="仿宋" w:eastAsia="仿宋" w:cs="仿宋"/>
                <w:color w:val="000000"/>
                <w:sz w:val="18"/>
                <w:szCs w:val="18"/>
              </w:rPr>
              <w:t>煤矿未如实记录安全生产培训和考核情况，抽查培训考试记录，部分人员考试成绩未如实记录；5</w:t>
            </w:r>
            <w:r>
              <w:rPr>
                <w:rFonts w:ascii="仿宋" w:hAnsi="仿宋" w:eastAsia="仿宋" w:cs="仿宋"/>
                <w:color w:val="000000"/>
                <w:sz w:val="18"/>
                <w:szCs w:val="18"/>
              </w:rPr>
              <w:t>.</w:t>
            </w:r>
            <w:r>
              <w:rPr>
                <w:rFonts w:hint="eastAsia" w:ascii="仿宋" w:hAnsi="仿宋" w:eastAsia="仿宋" w:cs="仿宋"/>
                <w:color w:val="000000"/>
                <w:sz w:val="18"/>
                <w:szCs w:val="18"/>
              </w:rPr>
              <w:t>斜井</w:t>
            </w:r>
            <w:r>
              <w:rPr>
                <w:rFonts w:hint="eastAsia" w:ascii="仿宋" w:hAnsi="仿宋" w:cs="仿宋"/>
                <w:color w:val="000000"/>
                <w:sz w:val="18"/>
                <w:szCs w:val="18"/>
                <w:lang w:eastAsia="zh-CN"/>
              </w:rPr>
              <w:t>（</w:t>
            </w:r>
            <w:r>
              <w:rPr>
                <w:rFonts w:hint="eastAsia" w:ascii="仿宋" w:hAnsi="仿宋" w:eastAsia="仿宋" w:cs="仿宋"/>
                <w:color w:val="000000"/>
                <w:sz w:val="18"/>
                <w:szCs w:val="18"/>
              </w:rPr>
              <w:t>巷</w:t>
            </w:r>
            <w:r>
              <w:rPr>
                <w:rFonts w:hint="eastAsia" w:ascii="仿宋" w:hAnsi="仿宋" w:cs="仿宋"/>
                <w:color w:val="000000"/>
                <w:sz w:val="18"/>
                <w:szCs w:val="18"/>
                <w:lang w:eastAsia="zh-CN"/>
              </w:rPr>
              <w:t>）</w:t>
            </w:r>
            <w:r>
              <w:rPr>
                <w:rFonts w:hint="eastAsia" w:ascii="仿宋" w:hAnsi="仿宋" w:eastAsia="仿宋" w:cs="仿宋"/>
                <w:color w:val="000000"/>
                <w:sz w:val="18"/>
                <w:szCs w:val="18"/>
              </w:rPr>
              <w:t>施工期间兼作行人道时，未每隔40m设置躲避硐，主斜井井筒已施工353米，至少应设8处躲避硐，实际仅设置3处躲避硐</w:t>
            </w:r>
            <w:r>
              <w:rPr>
                <w:rFonts w:hint="eastAsia" w:ascii="仿宋" w:hAnsi="仿宋" w:cs="仿宋"/>
                <w:color w:val="000000"/>
                <w:sz w:val="18"/>
                <w:szCs w:val="18"/>
                <w:lang w:eastAsia="zh-CN"/>
              </w:rPr>
              <w:t>。</w:t>
            </w:r>
          </w:p>
        </w:tc>
      </w:tr>
      <w:tr>
        <w:tblPrEx>
          <w:tblLayout w:type="fixed"/>
          <w:tblCellMar>
            <w:top w:w="0" w:type="dxa"/>
            <w:left w:w="0" w:type="dxa"/>
            <w:bottom w:w="0" w:type="dxa"/>
            <w:right w:w="0" w:type="dxa"/>
          </w:tblCellMar>
        </w:tblPrEx>
        <w:trPr>
          <w:trHeight w:val="1092" w:hRule="atLeast"/>
          <w:jc w:val="center"/>
        </w:trPr>
        <w:tc>
          <w:tcPr>
            <w:tcW w:w="545" w:type="dxa"/>
            <w:tcBorders>
              <w:top w:val="nil"/>
              <w:left w:val="single" w:color="333333" w:sz="6" w:space="0"/>
              <w:bottom w:val="single" w:color="333333" w:sz="6" w:space="0"/>
              <w:right w:val="single" w:color="333333" w:sz="6" w:space="0"/>
            </w:tcBorders>
            <w:tcMar>
              <w:top w:w="28" w:type="dxa"/>
              <w:left w:w="28" w:type="dxa"/>
              <w:bottom w:w="28" w:type="dxa"/>
              <w:right w:w="28" w:type="dxa"/>
            </w:tcMar>
            <w:vAlign w:val="center"/>
          </w:tcPr>
          <w:p>
            <w:pPr>
              <w:pStyle w:val="5"/>
              <w:widowControl/>
              <w:spacing w:before="0" w:beforeAutospacing="0" w:after="0" w:afterAutospacing="0" w:line="0" w:lineRule="atLeast"/>
              <w:jc w:val="center"/>
              <w:rPr>
                <w:rFonts w:ascii="仿宋" w:hAnsi="仿宋" w:eastAsia="仿宋" w:cs="仿宋"/>
                <w:color w:val="000000"/>
                <w:sz w:val="18"/>
                <w:szCs w:val="18"/>
              </w:rPr>
            </w:pPr>
            <w:r>
              <w:rPr>
                <w:rFonts w:hint="eastAsia" w:ascii="仿宋" w:hAnsi="仿宋" w:eastAsia="仿宋" w:cs="仿宋"/>
                <w:color w:val="000000"/>
                <w:sz w:val="18"/>
                <w:szCs w:val="18"/>
              </w:rPr>
              <w:t>11</w:t>
            </w:r>
          </w:p>
        </w:tc>
        <w:tc>
          <w:tcPr>
            <w:tcW w:w="2750" w:type="dxa"/>
            <w:tcBorders>
              <w:top w:val="nil"/>
              <w:left w:val="nil"/>
              <w:bottom w:val="single" w:color="333333" w:sz="6" w:space="0"/>
              <w:right w:val="single" w:color="333333" w:sz="6" w:space="0"/>
            </w:tcBorders>
            <w:tcMar>
              <w:top w:w="28" w:type="dxa"/>
              <w:left w:w="28" w:type="dxa"/>
              <w:bottom w:w="28" w:type="dxa"/>
              <w:right w:w="28" w:type="dxa"/>
            </w:tcMar>
            <w:vAlign w:val="center"/>
          </w:tcPr>
          <w:p>
            <w:pPr>
              <w:pStyle w:val="5"/>
              <w:widowControl/>
              <w:spacing w:before="0" w:beforeAutospacing="0" w:after="0" w:afterAutospacing="0" w:line="0" w:lineRule="atLeast"/>
              <w:jc w:val="center"/>
              <w:rPr>
                <w:rFonts w:ascii="仿宋" w:hAnsi="仿宋" w:eastAsia="仿宋" w:cs="仿宋"/>
                <w:color w:val="000000"/>
                <w:sz w:val="18"/>
                <w:szCs w:val="18"/>
              </w:rPr>
            </w:pPr>
            <w:r>
              <w:rPr>
                <w:rFonts w:hint="eastAsia" w:ascii="仿宋" w:hAnsi="仿宋" w:eastAsia="仿宋" w:cs="仿宋"/>
                <w:color w:val="000000"/>
                <w:sz w:val="18"/>
                <w:szCs w:val="18"/>
              </w:rPr>
              <w:t>违法依据</w:t>
            </w:r>
          </w:p>
        </w:tc>
        <w:tc>
          <w:tcPr>
            <w:tcW w:w="5508" w:type="dxa"/>
            <w:tcBorders>
              <w:top w:val="nil"/>
              <w:left w:val="nil"/>
              <w:bottom w:val="single" w:color="333333" w:sz="6" w:space="0"/>
              <w:right w:val="single" w:color="auto" w:sz="6" w:space="0"/>
            </w:tcBorders>
            <w:tcMar>
              <w:top w:w="28" w:type="dxa"/>
              <w:left w:w="28" w:type="dxa"/>
              <w:bottom w:w="28" w:type="dxa"/>
              <w:right w:w="28" w:type="dxa"/>
            </w:tcMar>
            <w:vAlign w:val="center"/>
          </w:tcPr>
          <w:p>
            <w:pPr>
              <w:pStyle w:val="5"/>
              <w:widowControl/>
              <w:spacing w:before="0" w:beforeAutospacing="0" w:after="0" w:afterAutospacing="0" w:line="0" w:lineRule="atLeast"/>
              <w:rPr>
                <w:rFonts w:ascii="仿宋" w:hAnsi="仿宋" w:eastAsia="仿宋" w:cs="仿宋"/>
                <w:color w:val="000000"/>
                <w:sz w:val="18"/>
                <w:szCs w:val="18"/>
              </w:rPr>
            </w:pPr>
            <w:r>
              <w:rPr>
                <w:rFonts w:hint="eastAsia" w:ascii="仿宋" w:hAnsi="仿宋" w:eastAsia="仿宋" w:cs="仿宋"/>
                <w:color w:val="000000"/>
                <w:sz w:val="18"/>
                <w:szCs w:val="18"/>
              </w:rPr>
              <w:t>分别违反1.《煤矿重大事故隐患判定标准》第十八条第（六）项；2.《煤矿安全规程》第八十条；3.《煤矿安全培训规定》第六条；4.《煤矿安全培训规定》第八条；5.《煤矿安全规程》第八十条的规定。</w:t>
            </w:r>
          </w:p>
        </w:tc>
      </w:tr>
      <w:tr>
        <w:tblPrEx>
          <w:tblLayout w:type="fixed"/>
          <w:tblCellMar>
            <w:top w:w="0" w:type="dxa"/>
            <w:left w:w="0" w:type="dxa"/>
            <w:bottom w:w="0" w:type="dxa"/>
            <w:right w:w="0" w:type="dxa"/>
          </w:tblCellMar>
        </w:tblPrEx>
        <w:trPr>
          <w:trHeight w:val="1445" w:hRule="atLeast"/>
          <w:jc w:val="center"/>
        </w:trPr>
        <w:tc>
          <w:tcPr>
            <w:tcW w:w="545" w:type="dxa"/>
            <w:tcBorders>
              <w:top w:val="nil"/>
              <w:left w:val="single" w:color="333333" w:sz="6" w:space="0"/>
              <w:bottom w:val="single" w:color="333333" w:sz="6" w:space="0"/>
              <w:right w:val="single" w:color="333333" w:sz="6" w:space="0"/>
            </w:tcBorders>
            <w:tcMar>
              <w:top w:w="28" w:type="dxa"/>
              <w:left w:w="28" w:type="dxa"/>
              <w:bottom w:w="28" w:type="dxa"/>
              <w:right w:w="28" w:type="dxa"/>
            </w:tcMar>
            <w:vAlign w:val="center"/>
          </w:tcPr>
          <w:p>
            <w:pPr>
              <w:pStyle w:val="5"/>
              <w:widowControl/>
              <w:spacing w:before="0" w:beforeAutospacing="0" w:after="0" w:afterAutospacing="0" w:line="0" w:lineRule="atLeast"/>
              <w:jc w:val="center"/>
              <w:rPr>
                <w:rFonts w:ascii="仿宋" w:hAnsi="仿宋" w:eastAsia="仿宋" w:cs="仿宋"/>
                <w:color w:val="000000"/>
                <w:sz w:val="18"/>
                <w:szCs w:val="18"/>
              </w:rPr>
            </w:pPr>
            <w:r>
              <w:rPr>
                <w:rFonts w:hint="eastAsia" w:ascii="仿宋" w:hAnsi="仿宋" w:eastAsia="仿宋" w:cs="仿宋"/>
                <w:color w:val="000000"/>
                <w:sz w:val="18"/>
                <w:szCs w:val="18"/>
              </w:rPr>
              <w:t>12</w:t>
            </w:r>
          </w:p>
        </w:tc>
        <w:tc>
          <w:tcPr>
            <w:tcW w:w="2750" w:type="dxa"/>
            <w:tcBorders>
              <w:top w:val="nil"/>
              <w:left w:val="nil"/>
              <w:bottom w:val="single" w:color="333333" w:sz="6" w:space="0"/>
              <w:right w:val="single" w:color="333333" w:sz="6" w:space="0"/>
            </w:tcBorders>
            <w:tcMar>
              <w:top w:w="28" w:type="dxa"/>
              <w:left w:w="28" w:type="dxa"/>
              <w:bottom w:w="28" w:type="dxa"/>
              <w:right w:w="28" w:type="dxa"/>
            </w:tcMar>
            <w:vAlign w:val="center"/>
          </w:tcPr>
          <w:p>
            <w:pPr>
              <w:pStyle w:val="5"/>
              <w:widowControl/>
              <w:spacing w:before="0" w:beforeAutospacing="0" w:after="0" w:afterAutospacing="0" w:line="0" w:lineRule="atLeast"/>
              <w:jc w:val="center"/>
              <w:rPr>
                <w:rFonts w:ascii="仿宋" w:hAnsi="仿宋" w:eastAsia="仿宋" w:cs="仿宋"/>
                <w:color w:val="000000"/>
                <w:sz w:val="18"/>
                <w:szCs w:val="18"/>
              </w:rPr>
            </w:pPr>
            <w:r>
              <w:rPr>
                <w:rFonts w:hint="eastAsia" w:ascii="仿宋" w:hAnsi="仿宋" w:eastAsia="仿宋" w:cs="仿宋"/>
                <w:color w:val="000000"/>
                <w:sz w:val="18"/>
                <w:szCs w:val="18"/>
              </w:rPr>
              <w:t>处罚依据</w:t>
            </w:r>
          </w:p>
        </w:tc>
        <w:tc>
          <w:tcPr>
            <w:tcW w:w="5508" w:type="dxa"/>
            <w:tcBorders>
              <w:top w:val="nil"/>
              <w:left w:val="nil"/>
              <w:bottom w:val="single" w:color="333333" w:sz="6" w:space="0"/>
              <w:right w:val="single" w:color="auto" w:sz="6" w:space="0"/>
            </w:tcBorders>
            <w:tcMar>
              <w:top w:w="28" w:type="dxa"/>
              <w:left w:w="28" w:type="dxa"/>
              <w:bottom w:w="28" w:type="dxa"/>
              <w:right w:w="28" w:type="dxa"/>
            </w:tcMar>
            <w:vAlign w:val="center"/>
          </w:tcPr>
          <w:p>
            <w:pPr>
              <w:pStyle w:val="5"/>
              <w:widowControl/>
              <w:spacing w:before="0" w:beforeAutospacing="0" w:after="0" w:afterAutospacing="0" w:line="0" w:lineRule="atLeast"/>
              <w:rPr>
                <w:rFonts w:ascii="仿宋" w:hAnsi="仿宋" w:eastAsia="仿宋" w:cs="仿宋"/>
                <w:color w:val="000000"/>
                <w:sz w:val="18"/>
                <w:szCs w:val="18"/>
              </w:rPr>
            </w:pPr>
            <w:r>
              <w:rPr>
                <w:rFonts w:hint="eastAsia" w:ascii="仿宋" w:hAnsi="仿宋" w:eastAsia="仿宋" w:cs="仿宋"/>
                <w:color w:val="000000"/>
                <w:sz w:val="18"/>
                <w:szCs w:val="18"/>
              </w:rPr>
              <w:t>依据1.《国务院关于预防煤矿生产安全事故的特别规定》第十条第一款；2.《中华人民共和国安全生产法》第九十九条第二项；3.《煤矿安全培训规定》第四十八条第一款第二项；4.《煤矿安全培训规定》第四十七条第三项；5.《安全生产违法行为行政处罚办法》第四十五条第一项。</w:t>
            </w:r>
          </w:p>
        </w:tc>
      </w:tr>
      <w:tr>
        <w:tblPrEx>
          <w:tblLayout w:type="fixed"/>
          <w:tblCellMar>
            <w:top w:w="0" w:type="dxa"/>
            <w:left w:w="0" w:type="dxa"/>
            <w:bottom w:w="0" w:type="dxa"/>
            <w:right w:w="0" w:type="dxa"/>
          </w:tblCellMar>
        </w:tblPrEx>
        <w:trPr>
          <w:trHeight w:val="2107" w:hRule="atLeast"/>
          <w:jc w:val="center"/>
        </w:trPr>
        <w:tc>
          <w:tcPr>
            <w:tcW w:w="545" w:type="dxa"/>
            <w:tcBorders>
              <w:top w:val="nil"/>
              <w:left w:val="single" w:color="333333" w:sz="6" w:space="0"/>
              <w:bottom w:val="single" w:color="333333" w:sz="6" w:space="0"/>
              <w:right w:val="single" w:color="333333" w:sz="6" w:space="0"/>
            </w:tcBorders>
            <w:tcMar>
              <w:top w:w="28" w:type="dxa"/>
              <w:left w:w="28" w:type="dxa"/>
              <w:bottom w:w="28" w:type="dxa"/>
              <w:right w:w="28" w:type="dxa"/>
            </w:tcMar>
            <w:vAlign w:val="center"/>
          </w:tcPr>
          <w:p>
            <w:pPr>
              <w:pStyle w:val="5"/>
              <w:widowControl/>
              <w:spacing w:before="0" w:beforeAutospacing="0" w:after="0" w:afterAutospacing="0" w:line="0" w:lineRule="atLeast"/>
              <w:jc w:val="center"/>
              <w:rPr>
                <w:rFonts w:ascii="仿宋" w:hAnsi="仿宋" w:eastAsia="仿宋" w:cs="仿宋"/>
                <w:color w:val="000000"/>
                <w:sz w:val="18"/>
                <w:szCs w:val="18"/>
              </w:rPr>
            </w:pPr>
            <w:r>
              <w:rPr>
                <w:rFonts w:hint="eastAsia" w:ascii="仿宋" w:hAnsi="仿宋" w:eastAsia="仿宋" w:cs="仿宋"/>
                <w:color w:val="000000"/>
                <w:sz w:val="18"/>
                <w:szCs w:val="18"/>
              </w:rPr>
              <w:t>13</w:t>
            </w:r>
          </w:p>
        </w:tc>
        <w:tc>
          <w:tcPr>
            <w:tcW w:w="2750" w:type="dxa"/>
            <w:tcBorders>
              <w:top w:val="nil"/>
              <w:left w:val="nil"/>
              <w:bottom w:val="single" w:color="333333" w:sz="6" w:space="0"/>
              <w:right w:val="single" w:color="333333" w:sz="6" w:space="0"/>
            </w:tcBorders>
            <w:tcMar>
              <w:top w:w="28" w:type="dxa"/>
              <w:left w:w="28" w:type="dxa"/>
              <w:bottom w:w="28" w:type="dxa"/>
              <w:right w:w="28" w:type="dxa"/>
            </w:tcMar>
            <w:vAlign w:val="center"/>
          </w:tcPr>
          <w:p>
            <w:pPr>
              <w:pStyle w:val="5"/>
              <w:widowControl/>
              <w:spacing w:before="0" w:beforeAutospacing="0" w:after="0" w:afterAutospacing="0" w:line="0" w:lineRule="atLeast"/>
              <w:jc w:val="center"/>
              <w:rPr>
                <w:rFonts w:ascii="仿宋" w:hAnsi="仿宋" w:eastAsia="仿宋" w:cs="仿宋"/>
                <w:color w:val="000000"/>
                <w:sz w:val="18"/>
                <w:szCs w:val="18"/>
              </w:rPr>
            </w:pPr>
            <w:r>
              <w:rPr>
                <w:rFonts w:hint="eastAsia" w:ascii="仿宋" w:hAnsi="仿宋" w:eastAsia="仿宋" w:cs="仿宋"/>
                <w:color w:val="000000"/>
                <w:sz w:val="18"/>
                <w:szCs w:val="18"/>
              </w:rPr>
              <w:t>处罚结果</w:t>
            </w:r>
          </w:p>
        </w:tc>
        <w:tc>
          <w:tcPr>
            <w:tcW w:w="5508" w:type="dxa"/>
            <w:tcBorders>
              <w:top w:val="nil"/>
              <w:left w:val="nil"/>
              <w:bottom w:val="single" w:color="333333" w:sz="6" w:space="0"/>
              <w:right w:val="single" w:color="auto" w:sz="6" w:space="0"/>
            </w:tcBorders>
            <w:tcMar>
              <w:top w:w="28" w:type="dxa"/>
              <w:left w:w="28" w:type="dxa"/>
              <w:bottom w:w="28" w:type="dxa"/>
              <w:right w:w="28" w:type="dxa"/>
            </w:tcMar>
            <w:vAlign w:val="center"/>
          </w:tcPr>
          <w:p>
            <w:pPr>
              <w:pStyle w:val="5"/>
              <w:widowControl/>
              <w:spacing w:before="0" w:beforeAutospacing="0" w:after="0" w:afterAutospacing="0" w:line="0" w:lineRule="atLeast"/>
              <w:rPr>
                <w:rFonts w:ascii="仿宋" w:hAnsi="仿宋" w:eastAsia="仿宋" w:cs="仿宋"/>
                <w:color w:val="000000"/>
                <w:sz w:val="18"/>
                <w:szCs w:val="18"/>
              </w:rPr>
            </w:pPr>
            <w:r>
              <w:rPr>
                <w:rFonts w:hint="eastAsia" w:ascii="仿宋" w:hAnsi="仿宋" w:eastAsia="仿宋" w:cs="仿宋"/>
                <w:color w:val="000000"/>
                <w:sz w:val="18"/>
                <w:szCs w:val="18"/>
              </w:rPr>
              <w:t>对陕西榆林能源集团郭家滩矿业有限公司分别1</w:t>
            </w:r>
            <w:r>
              <w:rPr>
                <w:rFonts w:ascii="仿宋" w:hAnsi="仿宋" w:eastAsia="仿宋" w:cs="仿宋"/>
                <w:color w:val="000000"/>
                <w:sz w:val="18"/>
                <w:szCs w:val="18"/>
              </w:rPr>
              <w:t>.</w:t>
            </w:r>
            <w:r>
              <w:rPr>
                <w:rFonts w:hint="eastAsia" w:ascii="仿宋" w:hAnsi="仿宋" w:eastAsia="仿宋" w:cs="仿宋"/>
                <w:color w:val="000000"/>
                <w:sz w:val="18"/>
                <w:szCs w:val="18"/>
              </w:rPr>
              <w:t>责令停产整顿30日，处100万元罚款；2</w:t>
            </w:r>
            <w:r>
              <w:rPr>
                <w:rFonts w:ascii="仿宋" w:hAnsi="仿宋" w:eastAsia="仿宋" w:cs="仿宋"/>
                <w:color w:val="000000"/>
                <w:sz w:val="18"/>
                <w:szCs w:val="18"/>
              </w:rPr>
              <w:t>.</w:t>
            </w:r>
            <w:r>
              <w:rPr>
                <w:rFonts w:hint="eastAsia" w:ascii="仿宋" w:hAnsi="仿宋" w:eastAsia="仿宋" w:cs="仿宋"/>
                <w:color w:val="000000"/>
                <w:sz w:val="18"/>
                <w:szCs w:val="18"/>
              </w:rPr>
              <w:t>处4万元罚款；3</w:t>
            </w:r>
            <w:r>
              <w:rPr>
                <w:rFonts w:ascii="仿宋" w:hAnsi="仿宋" w:eastAsia="仿宋" w:cs="仿宋"/>
                <w:color w:val="000000"/>
                <w:sz w:val="18"/>
                <w:szCs w:val="18"/>
              </w:rPr>
              <w:t>.</w:t>
            </w:r>
            <w:r>
              <w:rPr>
                <w:rFonts w:hint="eastAsia" w:ascii="仿宋" w:hAnsi="仿宋" w:eastAsia="仿宋" w:cs="仿宋"/>
                <w:color w:val="000000"/>
                <w:sz w:val="18"/>
                <w:szCs w:val="18"/>
              </w:rPr>
              <w:t>处2万元罚款；4</w:t>
            </w:r>
            <w:r>
              <w:rPr>
                <w:rFonts w:ascii="仿宋" w:hAnsi="仿宋" w:eastAsia="仿宋" w:cs="仿宋"/>
                <w:color w:val="000000"/>
                <w:sz w:val="18"/>
                <w:szCs w:val="18"/>
              </w:rPr>
              <w:t>.</w:t>
            </w:r>
            <w:r>
              <w:rPr>
                <w:rFonts w:hint="eastAsia" w:ascii="仿宋" w:hAnsi="仿宋" w:eastAsia="仿宋" w:cs="仿宋"/>
                <w:color w:val="000000"/>
                <w:sz w:val="18"/>
                <w:szCs w:val="18"/>
              </w:rPr>
              <w:t>处4万元罚款；5</w:t>
            </w:r>
            <w:r>
              <w:rPr>
                <w:rFonts w:ascii="仿宋" w:hAnsi="仿宋" w:eastAsia="仿宋" w:cs="仿宋"/>
                <w:color w:val="000000"/>
                <w:sz w:val="18"/>
                <w:szCs w:val="18"/>
              </w:rPr>
              <w:t>.</w:t>
            </w:r>
            <w:r>
              <w:rPr>
                <w:rFonts w:hint="eastAsia" w:ascii="仿宋" w:hAnsi="仿宋" w:eastAsia="仿宋" w:cs="仿宋"/>
                <w:color w:val="000000"/>
                <w:sz w:val="18"/>
                <w:szCs w:val="18"/>
              </w:rPr>
              <w:t>处2万元罚款。</w:t>
            </w:r>
          </w:p>
          <w:p>
            <w:pPr>
              <w:pStyle w:val="5"/>
              <w:widowControl/>
              <w:spacing w:before="0" w:beforeAutospacing="0" w:after="0" w:afterAutospacing="0" w:line="0" w:lineRule="atLeast"/>
              <w:rPr>
                <w:rFonts w:ascii="仿宋" w:hAnsi="仿宋" w:eastAsia="仿宋" w:cs="仿宋"/>
                <w:color w:val="000000"/>
                <w:sz w:val="18"/>
                <w:szCs w:val="18"/>
              </w:rPr>
            </w:pPr>
            <w:r>
              <w:rPr>
                <w:rFonts w:hint="eastAsia" w:ascii="仿宋" w:hAnsi="仿宋" w:eastAsia="仿宋" w:cs="仿宋"/>
                <w:color w:val="000000"/>
                <w:sz w:val="18"/>
                <w:szCs w:val="18"/>
              </w:rPr>
              <w:t>对郭家滩矿业主要负责人刘晋波分别1</w:t>
            </w:r>
            <w:r>
              <w:rPr>
                <w:rFonts w:ascii="仿宋" w:hAnsi="仿宋" w:eastAsia="仿宋" w:cs="仿宋"/>
                <w:color w:val="000000"/>
                <w:sz w:val="18"/>
                <w:szCs w:val="18"/>
              </w:rPr>
              <w:t>.</w:t>
            </w:r>
            <w:r>
              <w:rPr>
                <w:rFonts w:hint="eastAsia" w:ascii="仿宋" w:hAnsi="仿宋" w:eastAsia="仿宋" w:cs="仿宋"/>
                <w:color w:val="000000"/>
                <w:sz w:val="18"/>
                <w:szCs w:val="18"/>
              </w:rPr>
              <w:t>处8万元罚款；5</w:t>
            </w:r>
            <w:r>
              <w:rPr>
                <w:rFonts w:ascii="仿宋" w:hAnsi="仿宋" w:eastAsia="仿宋" w:cs="仿宋"/>
                <w:color w:val="000000"/>
                <w:sz w:val="18"/>
                <w:szCs w:val="18"/>
              </w:rPr>
              <w:t>.</w:t>
            </w:r>
            <w:r>
              <w:rPr>
                <w:rFonts w:hint="eastAsia" w:ascii="仿宋" w:hAnsi="仿宋" w:eastAsia="仿宋" w:cs="仿宋"/>
                <w:color w:val="000000"/>
                <w:sz w:val="18"/>
                <w:szCs w:val="18"/>
              </w:rPr>
              <w:t>处0</w:t>
            </w:r>
            <w:r>
              <w:rPr>
                <w:rFonts w:ascii="仿宋" w:hAnsi="仿宋" w:eastAsia="仿宋" w:cs="仿宋"/>
                <w:color w:val="000000"/>
                <w:sz w:val="18"/>
                <w:szCs w:val="18"/>
              </w:rPr>
              <w:t>.5</w:t>
            </w:r>
            <w:r>
              <w:rPr>
                <w:rFonts w:hint="eastAsia" w:ascii="仿宋" w:hAnsi="仿宋" w:eastAsia="仿宋" w:cs="仿宋"/>
                <w:color w:val="000000"/>
                <w:sz w:val="18"/>
                <w:szCs w:val="18"/>
              </w:rPr>
              <w:t>万元罚款。</w:t>
            </w:r>
          </w:p>
          <w:p>
            <w:pPr>
              <w:pStyle w:val="5"/>
              <w:widowControl/>
              <w:spacing w:before="0" w:beforeAutospacing="0" w:after="0" w:afterAutospacing="0" w:line="0" w:lineRule="atLeast"/>
              <w:rPr>
                <w:rFonts w:ascii="仿宋" w:hAnsi="仿宋" w:eastAsia="仿宋" w:cs="仿宋"/>
                <w:color w:val="000000"/>
                <w:sz w:val="18"/>
                <w:szCs w:val="18"/>
              </w:rPr>
            </w:pPr>
            <w:r>
              <w:rPr>
                <w:rFonts w:hint="eastAsia" w:ascii="仿宋" w:hAnsi="仿宋" w:eastAsia="仿宋" w:cs="仿宋"/>
                <w:color w:val="000000"/>
                <w:sz w:val="18"/>
                <w:szCs w:val="18"/>
              </w:rPr>
              <w:t>合并对煤矿罚款人民币1</w:t>
            </w:r>
            <w:r>
              <w:rPr>
                <w:rFonts w:ascii="仿宋" w:hAnsi="仿宋" w:eastAsia="仿宋" w:cs="仿宋"/>
                <w:color w:val="000000"/>
                <w:sz w:val="18"/>
                <w:szCs w:val="18"/>
              </w:rPr>
              <w:t>12</w:t>
            </w:r>
            <w:r>
              <w:rPr>
                <w:rFonts w:hint="eastAsia" w:ascii="仿宋" w:hAnsi="仿宋" w:eastAsia="仿宋" w:cs="仿宋"/>
                <w:color w:val="000000"/>
                <w:sz w:val="18"/>
                <w:szCs w:val="18"/>
              </w:rPr>
              <w:t>万元，对主要负责人刘晋波罚款8</w:t>
            </w:r>
            <w:r>
              <w:rPr>
                <w:rFonts w:ascii="仿宋" w:hAnsi="仿宋" w:eastAsia="仿宋" w:cs="仿宋"/>
                <w:color w:val="000000"/>
                <w:sz w:val="18"/>
                <w:szCs w:val="18"/>
              </w:rPr>
              <w:t>.5</w:t>
            </w:r>
            <w:r>
              <w:rPr>
                <w:rFonts w:hint="eastAsia" w:ascii="仿宋" w:hAnsi="仿宋" w:eastAsia="仿宋" w:cs="仿宋"/>
                <w:color w:val="000000"/>
                <w:sz w:val="18"/>
                <w:szCs w:val="18"/>
              </w:rPr>
              <w:t>万元。</w:t>
            </w:r>
          </w:p>
        </w:tc>
      </w:tr>
    </w:tbl>
    <w:p>
      <w:pPr>
        <w:spacing w:line="20" w:lineRule="exact"/>
      </w:pPr>
    </w:p>
    <w:sectPr>
      <w:pgSz w:w="11906" w:h="16838"/>
      <w:pgMar w:top="1701" w:right="1587" w:bottom="1587" w:left="1587" w:header="851" w:footer="964" w:gutter="0"/>
      <w:cols w:space="0" w:num="1"/>
      <w:rtlGutter w:val="0"/>
      <w:docGrid w:type="linesAndChars" w:linePitch="615" w:charSpace="-16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trackedChanges" w:enforcement="0"/>
  <w:defaultTabStop w:val="420"/>
  <w:drawingGridHorizontalSpacing w:val="156"/>
  <w:drawingGridVerticalSpacing w:val="308"/>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EBC"/>
    <w:rsid w:val="00045BDA"/>
    <w:rsid w:val="000E70FE"/>
    <w:rsid w:val="001815AD"/>
    <w:rsid w:val="00780315"/>
    <w:rsid w:val="007B26EA"/>
    <w:rsid w:val="009B561C"/>
    <w:rsid w:val="00AA02D7"/>
    <w:rsid w:val="00C77971"/>
    <w:rsid w:val="00CB5F89"/>
    <w:rsid w:val="00CE46F9"/>
    <w:rsid w:val="00D9779A"/>
    <w:rsid w:val="00E4336A"/>
    <w:rsid w:val="00EA4B65"/>
    <w:rsid w:val="00F23F0A"/>
    <w:rsid w:val="00F61EBC"/>
    <w:rsid w:val="00F77570"/>
    <w:rsid w:val="0A693700"/>
    <w:rsid w:val="128F0CE2"/>
    <w:rsid w:val="1B6A4EAD"/>
    <w:rsid w:val="39C652A3"/>
    <w:rsid w:val="3F583B9B"/>
    <w:rsid w:val="50605140"/>
    <w:rsid w:val="525A706A"/>
    <w:rsid w:val="55C817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 w:cs="Times New Roman"/>
      <w:kern w:val="2"/>
      <w:sz w:val="3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Salutation"/>
    <w:basedOn w:val="1"/>
    <w:next w:val="1"/>
    <w:link w:val="12"/>
    <w:semiHidden/>
    <w:unhideWhenUsed/>
    <w:qFormat/>
    <w:uiPriority w:val="99"/>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kern w:val="0"/>
      <w:sz w:val="24"/>
    </w:rPr>
  </w:style>
  <w:style w:type="character" w:styleId="8">
    <w:name w:val="Strong"/>
    <w:basedOn w:val="7"/>
    <w:qFormat/>
    <w:uiPriority w:val="0"/>
    <w:rPr>
      <w:b/>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paragraph" w:customStyle="1" w:styleId="11">
    <w:name w:val="正文-公1"/>
    <w:basedOn w:val="1"/>
    <w:next w:val="1"/>
    <w:qFormat/>
    <w:uiPriority w:val="0"/>
    <w:pPr>
      <w:ind w:firstLine="200" w:firstLineChars="200"/>
      <w:jc w:val="left"/>
    </w:pPr>
    <w:rPr>
      <w:rFonts w:eastAsia="仿宋_GB2312"/>
    </w:rPr>
  </w:style>
  <w:style w:type="character" w:customStyle="1" w:styleId="12">
    <w:name w:val="称呼 字符"/>
    <w:basedOn w:val="7"/>
    <w:link w:val="2"/>
    <w:semiHidden/>
    <w:qFormat/>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146</Words>
  <Characters>834</Characters>
  <Lines>6</Lines>
  <Paragraphs>1</Paragraphs>
  <TotalTime>5</TotalTime>
  <ScaleCrop>false</ScaleCrop>
  <LinksUpToDate>false</LinksUpToDate>
  <CharactersWithSpaces>979</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2023-09-25T06:45:00Z</dcterms:created>
  <dc:creator>张竣淇</dc:creator>
  <cp:lastModifiedBy>刘旭艳</cp:lastModifiedBy>
  <cp:lastPrinted>2023-09-27T08:01:00Z</cp:lastPrinted>
  <dcterms:modified xsi:type="dcterms:W3CDTF">2023-09-28T01:17:18Z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