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pStyle w:val="2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pStyle w:val="5"/>
        <w:jc w:val="center"/>
        <w:rPr>
          <w:rFonts w:hint="eastAsia" w:ascii="仿宋" w:hAnsi="仿宋" w:eastAsia="仿宋" w:cs="仿宋"/>
          <w:kern w:val="2"/>
          <w:sz w:val="24"/>
          <w:szCs w:val="22"/>
          <w:lang w:val="en" w:eastAsia="e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延期危险化学品安全生产许可企业名单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（63家）</w:t>
      </w:r>
    </w:p>
    <w:bookmarkEnd w:id="0"/>
    <w:tbl>
      <w:tblPr>
        <w:tblStyle w:val="7"/>
        <w:tblpPr w:leftFromText="180" w:rightFromText="180" w:vertAnchor="text" w:horzAnchor="page" w:tblpX="945" w:tblpY="440"/>
        <w:tblOverlap w:val="never"/>
        <w:tblW w:w="0" w:type="auto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2214"/>
        <w:gridCol w:w="2298"/>
        <w:gridCol w:w="1466"/>
        <w:gridCol w:w="1827"/>
        <w:gridCol w:w="3667"/>
        <w:gridCol w:w="2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序号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法  人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地  址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法定代表人</w:t>
            </w:r>
          </w:p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（负责人）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许可证编号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许可范围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8"/>
                <w:lang w:val="en-US" w:eastAsia="zh-CN"/>
              </w:rPr>
              <w:t>许可证有效期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  <w:t>1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西安建鑫气体有限公司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西安市临潼区秦陵街办上陈村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郝迎军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（陕）WH安许证〔2023〕0294号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乙炔300吨/年。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凤翔县东盛金属材料厂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陕西省宝鸡市凤翔区田家庄镇寺头村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王元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（陕）WH安许证〔2023〕0295号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镁铝合金粉150吨/年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3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陕西艾科莱特新材料有限公司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陕西省榆林市高新技术产业园区A六路（原纬一路）华电电厂南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齐涛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（陕）WH安许证〔2023〕0293号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盐酸16000吨/年，三乙基铝4000吨/年，甲醇720吨/年，溶剂油【闭杯闪点≤60℃】970吨/年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4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陕西延长石油天然气股份有限公司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陕西省延安市安塞区安塞工业园区二期规划区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董小永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（陕）WH安许证〔2023〕0176号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液化天然气LNG（杨家湾站20万吨/年，临镇站10万吨/年，延川站20万吨/年，志丹站40万吨/年，安塞站20万吨/年）高纯氦气（杨家湾站17.6万Nm³/年）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陕煤集团榆林化学有限责任公司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陕西省榆林市榆神工业区清水工业园汇源大道1号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王会民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（陕）WH安许证〔2023〕0296号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乙醇12300吨/年，硫磺18400吨/年，氢5.1亿m³/年，碳酸二甲酯80800吨/年，草酸二甲酯3600000吨/年，液氧34286吨/年，液氮48000吨/年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6</w:t>
            </w:r>
          </w:p>
        </w:tc>
        <w:tc>
          <w:tcPr>
            <w:tcW w:w="2214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延长油田股份有限公司宝塔采油厂</w:t>
            </w:r>
          </w:p>
        </w:tc>
        <w:tc>
          <w:tcPr>
            <w:tcW w:w="2298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>延安市宝塔区青化砭镇</w:t>
            </w:r>
          </w:p>
        </w:tc>
        <w:tc>
          <w:tcPr>
            <w:tcW w:w="1466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张斌</w:t>
            </w:r>
          </w:p>
        </w:tc>
        <w:tc>
          <w:tcPr>
            <w:tcW w:w="182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（陕）FM安许证〔2023〕0121号</w:t>
            </w:r>
          </w:p>
        </w:tc>
        <w:tc>
          <w:tcPr>
            <w:tcW w:w="3667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延长油田股份有限公司南泥湾采油厂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eastAsia="仿宋" w:cs="仿宋"/>
                <w:b w:val="0"/>
                <w:color w:val="auto"/>
                <w:sz w:val="24"/>
                <w:szCs w:val="24"/>
                <w:u w:val="none"/>
                <w:lang w:val="en-US" w:eastAsia="zh-CN"/>
              </w:rPr>
              <w:t>陕西省延安市宝塔区松树林乡松树林村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贺建宏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（陕）FM安许证〔2023〕0120号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至2026-0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神木市瑞诚煤化有限公司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陕西省榆林市神木市锦界工业园区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王小林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煤气9.4亿m³/年，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神木市祥荣机制兰炭有限公司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陕西省榆林市神木市大柳塔镇何家塔工业园区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张双雄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煤气4.5亿m³/年，煤焦油4.5万吨/年，氨水（含氨＞10%）5万吨/年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勉县锦钰化工有限公司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陕西省汉中市勉县周家山镇联丰村一组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王新元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溶解乙炔气38万m³/年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西安近代科技实业有限公司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陕西省西安市高陵区泾河工业园区泾渭南路12号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雷文军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（陕）WH安许证〔2023〕0252号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代森锰锌1500吨/年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神木市鑫泰煤化工有限公司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陕西省榆林市神木市麻家塔柠条塔工业园区流水壕村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贺雷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煤焦油9万吨/年、煤气9亿m³/年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府谷县东方瑞煤电集团西峰活性炭有限责任公司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府谷县老高川乡李石畔行政村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煤焦油6万吨/年、煤气2.85亿m³/年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2"/>
                <w:lang w:val="en-US" w:eastAsia="zh-CN" w:bidi="ar-SA"/>
              </w:rPr>
              <w:t>14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府谷县金骊煤电化有限责任公司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陕西省榆林市府谷县老高川乡石板台村李家石畔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杜树成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神木市胜帮化工有限公司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陕西省榆林市神木市锦界工业园区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杜卡田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（陕）WH安许证〔2023〕0101号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煤焦油6万吨/年、煤气6亿m³/年、石脑油2.33万吨/年、柴油12.18万吨/年、煤沥青3.88万吨/年、氨溶液（含氨20%）0.8万吨/年、硫磺0.08万吨/年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宝鸡云鑫泰金属有限公司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陕西省宝鸡市岐山县蔡家坡镇落星堡村二组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刘拴荣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（陕）WH安许证〔2023〕0297号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钛粉200吨/年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陕西创源煤电化工集团有限公司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陕西省榆林市神木市上榆树茆工业集中区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张利春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煤气4亿m³/年、煤焦油6万吨/年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陕西大美化工科技有限公司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渭南市蒲城县高新技术产业开发区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王卫国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（陕）WH安许证〔2023〕0253号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40%甲基肼水溶液1500吨/年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19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陕西省延安市宝塔区枣园路中段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李文明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（陕）FM安许证〔2023〕0132号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陆上采油（安全管理）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延长油田股份有限公司吴起采油厂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陕西省延安市吴起县陈壕湾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马涛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（陕）FM安许证〔2023〕0131号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延长油田股份有限公司横山采油厂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陕西省榆林市横山区南大街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李剑锋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（陕）FM安许证〔2023〕0129号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延长油田股份有限公司靖边采油厂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陕西省榆林市靖边县张家畔镇长城路南10号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米保有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（陕）FM安许证〔2023〕0130号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至2026-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西安巨力石油技术有限公司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陕西省西安市经济技术开发区凤城五路海荣皇冠国际（海逸国际）1幢11102室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胡辉祥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杀菌剂500吨/年、阻垢剂500吨/年、降凝剂100吨/年、破乳剂3000吨/年、缓蚀剂500吨/年、清蜡剂1600吨/年、缓蚀阻垢剂500吨/年、清防蜡剂500吨/年、泡沫排水剂100吨/年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陕西陕化煤化工集团有限公司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陕西省渭南市华州区瓜坡镇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屈战成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（陕）WH安许证〔2023〕0308号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氨60万吨/年，硫酸6万吨/年，氟硅酸钠600吨/年，氟硅酸1500吨/年，四氢呋喃4.69万吨/年，正丁醇3000吨/年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陕西恒源投资集团煤化工有限公司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陕西省榆林市神木市孙家岔镇王道恒塔村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呼小勇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（陕）WH安许证〔2023〕0309号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煤焦油6万吨/年、煤气6亿标立方/年、氨溶液（含氨&gt;10%）1700吨/年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陕西省佳县恒生镁业有限公司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陕西省榆林市佳县王家砭镇榆佳工业园区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杨志兵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煤焦油6万吨/年、镁2万吨/年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陕西延长石油（集团）有限责任公司油煤新技术开发公司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陕西省榆林市靖边县河东榆林炼油厂东侧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曹培宽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石脑油7.61万吨/年、柴油或粗白油26万吨/年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陕西浩江煤业集团煤化工有限公司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陕西省榆林市神木市孙家岔镇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奥钧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煤焦油12万吨/年、煤气4.76亿立方米/年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29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陕西煤业化工集团神木能源发展有限公司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陕西省榆林市神木市孙家岔镇柠条塔工业园区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张进峰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（陕）WH安许证〔2023〕0084号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碳化钙26.6万吨/年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府谷县永顺义溶解乙炔气有限责任公司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陕西省榆林市府谷县黄甫镇柏林峁村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范小强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（陕）WH安许证〔2023〕0056号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乙炔气15万m³/年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陕西港华生物科技有限公司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陕西省渭南市市经济技术开发区里仁街6 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沈志雄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（陕）WH安许证〔2023〕0810号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烟碱36吨/年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宜川洁能石化有限公司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陕西省延安市宜川县云岩镇太吉村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杨文明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液化天然气（LNG）10728 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中国石油集团川庆钻探有限公司长庆固井公司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西安经济技术开发区兴隆园小区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袁卓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（陕）FM安许证〔2023〕2277号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固井作业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中石化铜川油气开发有限公司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陕西省铜川市宜君县彭镇彭村宜君县科技工业园区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张初阳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（陕）FM安许证〔2023〕3791号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陆上采油[渭北油田WB8-7井区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（不含渭北转油站）]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榆林市榆神工业区华航能源有限公司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陕西省榆林市榆神工业区清水工业园区北纬9路北段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高坚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（陕）WH安许证〔2023〕0093号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轻质化柴油8.68万吨/年、车用柴油2.07万吨/年、汽油1.29万吨/年、石脑油2.91万吨/年、硫磺3000吨/年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04-17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陕西中汇煤化有限公司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陕西省韩城市西昝煤化工业区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程永强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（陕）WH安许证〔2023〕0154号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煤焦油22000吨/年、煤气29400万m³/年、粗苯7972吨/年、硫磺1068吨/年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东岭锌业股份有限公司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陕西省宝鸡市凤县双石铺镇双唐路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赵小强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工业硫酸19万吨/年（制酸工段）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宝鸡天地奥化学试剂有限公司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陕西省宝鸡市金台区金河乡玉池村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谭力滔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试剂硫酸8000吨/年、试剂盐酸800吨/年、试剂硝酸500吨/年、氨水500吨/年。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eastAsia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39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陕西丰登石化有限公司西安市鄠邑区助剂分公司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西安市鄠邑区沣京工业园沣京一路 7 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胡延平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（陕）WH安许证〔2023〕0227号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交联剂800吨/年、气井助排剂500吨/年、起（发）泡剂300吨/年、缓蚀剂150吨/年、破乳剂300吨/年、酸化缓蚀剂150吨/年。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渭南卤阳湖庆港天然气资源利用有限公司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陕西省渭南市经济技术开发区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李峰辉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（陕）WH安许证〔2023〕0002号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液化天然气（LNG）65867.4吨/年、压缩天然气（CNG）20000m³/天、重烃300吨/年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宝鸡市光明气体有限公司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陕西省宝鸡市金台区卧龙寺街道光明村1组引渭渠南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邓长军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溶解乙炔150吨/年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中煤陕西能源化工集团有限公司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陕西省榆林市高新技术产业园区榆马大道北B1路东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李俊杰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（陕）WH安许证〔2023〕0023号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MTO级甲醇216万吨/年，乙烯30万吨/年，丙烯30万吨/年，硫磺6万吨/年，混合碳四8万吨/年，煤基混合戊烯8万吨/年、MTBE(甲基叔丁基醚)4万吨/年，1-丁烯6万吨/年，液氧6万吨/年，液氮6万吨/年，液氩6万吨/年，工业丙烷1.1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陕西恒源投资集团焦化有限公司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陕西省神木市孙家岔镇赵家梁工业中集中区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余波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（陕）WH安许证〔2023〕0141号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煤焦油10万吨/年，煤气10亿m³、氨溶液3400吨/年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陕西东岭冶炼有限公司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宝鸡市凤翔区长青镇长青工业园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赵小强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粗苯10537吨/年、煤焦油34140吨/年、硫酸铵8530吨/年、硫磺1372吨/年、硫酸14万吨/年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中国石油天然气股份有限公司长庆油田分公司第一采气厂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陕西省西安市未央区芸辉路8号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（陕）FM安许证〔2023〕0026号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陆上采气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延长油田股份有限公司定边采油厂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陕西省榆林市定边县定边镇新区(兴源小区)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李兴斌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（陕）FM安许证〔2023〕0150号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陆上采油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志丹县绿能油气技术服务有限责任公司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陕西省延安市志丹工业园区精细化工园区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刘道国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（陕）WH安许证〔2023〕0053号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乙烷4500吨/年；丙烷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16956吨/年；正丁烷14680吨/年；异丁烷4147吨/年；稳定轻烃（轻油）4500吨/年；液化石油气8478吨/年。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陕西龙门煤化工有限责任公司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陕西省韩城市龙门镇龙门工业园东区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张林兴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（陕）WH安许证〔2023〕0117号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煤焦油19万吨/年，硫酸铵3.8万吨/年，粗苯5.2万吨/年，甲醇20万吨/年，LNG25万吨/年，液氨28万吨/年，焦炉煤气24.5亿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49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乾县家乐气体有限责任公司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陕西省咸阳市乾县城关镇小西门外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王建建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溶解乙炔200吨/年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神木市成元化工有限公司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陕西省榆林市神木市锦界工业园区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李占荣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（陕）WH安许证〔2023〕0108号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煤焦油6万吨/年，煤气6亿m³/年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三原宏福化工有限公司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陕西省咸阳市三原县大程镇金尧村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王宏伟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（陕）WH安许证〔2023〕0324号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甲醛6万吨/年、甲缩醛3万吨/年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韩城市新丰清洁能源科技有限公司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陕西省韩城市煤化工业园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李建刚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（陕）WH安许证〔2023〕0322号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氢3.243×10⁸Nm³/年、氧（液化的）13000吨/年、氩（液化的）8500吨/年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武功县春雷气业有限公司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武功县普集街乡香西村桥口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王强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（陕）WH安许证〔2023〕0321号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溶解乙炔4000m³/年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54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陕西长兴晟气体有限公司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陕西省咸阳市长武县五里铺工业园区鹑觚大街西段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王戈进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二氧化碳（液化的）10万吨/年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55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兖州煤业榆林能化有限公司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陕西省榆林市榆阳区金鸡滩镇曹家滩村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孙清涛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（陕）WH安许证〔2023〕0088号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甲醇140万吨/年，硫磺20500吨/年，氧[压缩的]2424万立方米/年，氮[压缩的或液化的]1400万立方米/年，氩[压缩的或液化的]3120万立方米/年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56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陕西陕焦化工有限公司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陕西省富平县梅家坪镇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姚继峰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（陕）WH安许证〔2023〕0319号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甲醇20万吨/年，煤焦油9万吨/年，液氨7万吨/年，粗苯2万吨/年，硫磺3000吨/年，液氧11.4万吨/年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57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渭南陕鼓气体有限公司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陕西省渭南市华州区陕化工业园区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苏红军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（陕）WH安许证〔2023〕0323号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液氧34200吨/年，氧气5.2亿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Nm³/年，液氮20000吨/年，氮气6.48亿Nm³/年，液氩23000吨/年。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58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陕西绿邦精细化工有限公司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陕西省咸阳市兴平市化工工业园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杨志岗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（陕）WH安许证〔2023〕0105号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次氯酸钠溶液5000吨/年，盐酸30000吨/年，三氯化铁2000吨/年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59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榆林圆恒能源有限公司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陕西省榆林市榆阳区麻黄梁工业集中区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蔡双生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（陕）WH安许证〔2023〕0137号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液化天然气230000吨/年、重烃825吨/年、氦气14.3吨/年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60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宝鸡正源化工科技股份有限公司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宝鸡市凤翔区长青镇长青工业园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郑飞祥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（陕）WH安许证〔2023〕0230号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甲缩醛10万吨/年、甲醛溶液16万吨/年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61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陕西汞锑科技有限公司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陕西省西安市曲江新区曲江池东路1号/旬阳市红军镇庙湾村七组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谢许斌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汞624吨/年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62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志丹县诚斌气体经销有限公司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陕西省延安市志丹县保安镇张沟门村杨渠行政村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杨国昭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（陕）WH安许证〔2023〕0320号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乙炔400吨/年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09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after="0"/>
              <w:jc w:val="center"/>
              <w:rPr>
                <w:rFonts w:hint="default" w:ascii="仿宋" w:hAnsi="仿宋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" w:hAnsi="仿宋" w:cs="仿宋"/>
                <w:sz w:val="24"/>
                <w:szCs w:val="22"/>
                <w:lang w:val="en-US" w:eastAsia="zh-CN" w:bidi="ar-SA"/>
              </w:rPr>
              <w:t>63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陕西延长石油洁能科技有限公司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陕西省延安市宝塔区李渠镇延长油田生产基地院内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张宏鹏</w:t>
            </w:r>
          </w:p>
        </w:tc>
        <w:tc>
          <w:tcPr>
            <w:tcW w:w="1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（陕）WH安许证〔2023〕0106号</w:t>
            </w:r>
          </w:p>
        </w:tc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92个站点（许可范围见明细）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80" w:lineRule="exact"/>
              <w:jc w:val="both"/>
              <w:textAlignment w:val="auto"/>
              <w:rPr>
                <w:rFonts w:hint="eastAsia" w:ascii="仿宋" w:hAnsi="仿宋" w:cs="仿宋"/>
                <w:sz w:val="24"/>
                <w:szCs w:val="22"/>
                <w:lang w:val="en" w:eastAsia="zh-CN" w:bidi="ar-SA"/>
              </w:rPr>
            </w:pP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2023-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至202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03</w:t>
            </w:r>
            <w:r>
              <w:rPr>
                <w:rFonts w:hint="eastAsia" w:ascii="仿宋" w:hAnsi="Times New Roman" w:cs="仿宋"/>
                <w:b w:val="0"/>
                <w:color w:val="000000"/>
                <w:sz w:val="24"/>
                <w:szCs w:val="24"/>
                <w:u w:val="none"/>
                <w:lang w:val="en" w:eastAsia="zh-CN"/>
              </w:rPr>
              <w:t>-</w:t>
            </w:r>
            <w:r>
              <w:rPr>
                <w:rFonts w:hint="eastAsia" w:ascii="仿宋" w:cs="仿宋"/>
                <w:b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3D303FD8"/>
    <w:rsid w:val="02D4653B"/>
    <w:rsid w:val="11101DC5"/>
    <w:rsid w:val="16B3762F"/>
    <w:rsid w:val="1A2B0F37"/>
    <w:rsid w:val="1B2051AF"/>
    <w:rsid w:val="3C991809"/>
    <w:rsid w:val="3D303FD8"/>
    <w:rsid w:val="3F44357F"/>
    <w:rsid w:val="3FB1329C"/>
    <w:rsid w:val="4CB31A55"/>
    <w:rsid w:val="56842029"/>
    <w:rsid w:val="67974901"/>
    <w:rsid w:val="79E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iPriority w:val="0"/>
    <w:pPr>
      <w:spacing w:line="360" w:lineRule="atLeast"/>
      <w:ind w:firstLine="210"/>
      <w:textAlignment w:val="baseline"/>
    </w:pPr>
    <w:rPr>
      <w:rFonts w:ascii="Arial" w:hAnsi="Arial" w:eastAsia="楷体_GB2312"/>
      <w:sz w:val="24"/>
    </w:rPr>
  </w:style>
  <w:style w:type="paragraph" w:styleId="3">
    <w:name w:val="Body Text Indent"/>
    <w:basedOn w:val="1"/>
    <w:next w:val="4"/>
    <w:uiPriority w:val="0"/>
    <w:pPr>
      <w:spacing w:after="120"/>
      <w:ind w:left="200" w:leftChars="200"/>
    </w:pPr>
    <w:rPr>
      <w:sz w:val="24"/>
    </w:rPr>
  </w:style>
  <w:style w:type="paragraph" w:styleId="4">
    <w:name w:val="caption"/>
    <w:basedOn w:val="1"/>
    <w:next w:val="1"/>
    <w:uiPriority w:val="0"/>
    <w:rPr>
      <w:rFonts w:ascii="黑体" w:eastAsia="黑体"/>
      <w:sz w:val="20"/>
    </w:rPr>
  </w:style>
  <w:style w:type="paragraph" w:styleId="5">
    <w:name w:val="Body Text"/>
    <w:basedOn w:val="1"/>
    <w:next w:val="1"/>
    <w:qFormat/>
    <w:uiPriority w:val="0"/>
    <w:pPr>
      <w:spacing w:line="520" w:lineRule="exact"/>
    </w:pPr>
    <w:rPr>
      <w:sz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2024-01-18T07:20:00Z</dcterms:created>
  <dc:creator>安之若素i</dc:creator>
  <cp:lastModifiedBy>安之若素i</cp:lastModifiedBy>
  <dcterms:modified xsi:type="dcterms:W3CDTF">2024-01-18T07:22:59Z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BB74BB0D81D84629A328E8D56E854D2D_11</vt:lpwstr>
  </property>
</Properties>
</file>