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C9" w:rsidRDefault="00FE62C9" w:rsidP="00FE62C9">
      <w:pPr>
        <w:spacing w:line="600" w:lineRule="exact"/>
        <w:ind w:leftChars="-133" w:left="-406" w:firstLineChars="153" w:firstLine="467"/>
        <w:rPr>
          <w:rFonts w:ascii="黑体" w:eastAsia="黑体" w:hAnsi="黑体"/>
        </w:rPr>
      </w:pPr>
      <w:r>
        <w:rPr>
          <w:rFonts w:ascii="黑体" w:eastAsia="黑体" w:hAnsi="黑体"/>
        </w:rPr>
        <w:t>附件</w:t>
      </w:r>
    </w:p>
    <w:p w:rsidR="00FE62C9" w:rsidRDefault="00FE62C9" w:rsidP="00FE62C9">
      <w:pPr>
        <w:spacing w:line="460" w:lineRule="exact"/>
        <w:ind w:leftChars="-133" w:left="-406" w:firstLineChars="153" w:firstLine="467"/>
        <w:rPr>
          <w:rFonts w:ascii="黑体" w:eastAsia="黑体" w:hAnsi="黑体" w:hint="eastAsia"/>
        </w:rPr>
      </w:pPr>
    </w:p>
    <w:p w:rsidR="00FE62C9" w:rsidRDefault="00FE62C9" w:rsidP="00FE62C9">
      <w:pPr>
        <w:spacing w:line="520" w:lineRule="exact"/>
        <w:ind w:firstLineChars="54" w:firstLine="229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省级挂牌督办重大安全生产隐患销号明细表</w:t>
      </w:r>
    </w:p>
    <w:p w:rsidR="00FE62C9" w:rsidRDefault="00FE62C9" w:rsidP="00FE62C9">
      <w:pPr>
        <w:spacing w:line="440" w:lineRule="exact"/>
        <w:ind w:firstLineChars="54" w:firstLine="165"/>
        <w:jc w:val="center"/>
        <w:rPr>
          <w:rFonts w:ascii="黑体" w:eastAsia="黑体" w:hAnsi="黑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804"/>
        <w:gridCol w:w="3579"/>
        <w:gridCol w:w="1459"/>
        <w:gridCol w:w="1168"/>
        <w:gridCol w:w="1801"/>
        <w:gridCol w:w="1600"/>
        <w:gridCol w:w="1137"/>
      </w:tblGrid>
      <w:tr w:rsidR="00FE62C9" w:rsidTr="006C605B">
        <w:trPr>
          <w:trHeight w:val="744"/>
          <w:jc w:val="center"/>
        </w:trPr>
        <w:tc>
          <w:tcPr>
            <w:tcW w:w="1911" w:type="dxa"/>
            <w:vAlign w:val="center"/>
          </w:tcPr>
          <w:p w:rsidR="00FE62C9" w:rsidRDefault="00FE62C9" w:rsidP="006C605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隐患名称</w:t>
            </w:r>
          </w:p>
        </w:tc>
        <w:tc>
          <w:tcPr>
            <w:tcW w:w="804" w:type="dxa"/>
            <w:vAlign w:val="center"/>
          </w:tcPr>
          <w:p w:rsidR="00FE62C9" w:rsidRDefault="00FE62C9" w:rsidP="006C605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行业</w:t>
            </w:r>
          </w:p>
          <w:p w:rsidR="00FE62C9" w:rsidRDefault="00FE62C9" w:rsidP="006C605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分类</w:t>
            </w:r>
          </w:p>
        </w:tc>
        <w:tc>
          <w:tcPr>
            <w:tcW w:w="3579" w:type="dxa"/>
            <w:vAlign w:val="center"/>
          </w:tcPr>
          <w:p w:rsidR="00FE62C9" w:rsidRDefault="00FE62C9" w:rsidP="006C605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隐患基本情况</w:t>
            </w:r>
          </w:p>
        </w:tc>
        <w:tc>
          <w:tcPr>
            <w:tcW w:w="1459" w:type="dxa"/>
            <w:vAlign w:val="center"/>
          </w:tcPr>
          <w:p w:rsidR="00FE62C9" w:rsidRDefault="00FE62C9" w:rsidP="006C605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治理责任</w:t>
            </w:r>
          </w:p>
          <w:p w:rsidR="00FE62C9" w:rsidRDefault="00FE62C9" w:rsidP="006C605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168" w:type="dxa"/>
            <w:vAlign w:val="center"/>
          </w:tcPr>
          <w:p w:rsidR="00FE62C9" w:rsidRDefault="00FE62C9" w:rsidP="006C605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属地监管</w:t>
            </w:r>
          </w:p>
          <w:p w:rsidR="00FE62C9" w:rsidRDefault="00FE62C9" w:rsidP="006C605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801" w:type="dxa"/>
            <w:vAlign w:val="center"/>
          </w:tcPr>
          <w:p w:rsidR="00FE62C9" w:rsidRDefault="00FE62C9" w:rsidP="006C605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行业督办</w:t>
            </w:r>
          </w:p>
          <w:p w:rsidR="00FE62C9" w:rsidRDefault="00FE62C9" w:rsidP="006C605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600" w:type="dxa"/>
            <w:vAlign w:val="center"/>
          </w:tcPr>
          <w:p w:rsidR="00FE62C9" w:rsidRDefault="00FE62C9" w:rsidP="006C605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整改时限</w:t>
            </w:r>
          </w:p>
        </w:tc>
        <w:tc>
          <w:tcPr>
            <w:tcW w:w="1137" w:type="dxa"/>
            <w:vAlign w:val="center"/>
          </w:tcPr>
          <w:p w:rsidR="00FE62C9" w:rsidRDefault="00FE62C9" w:rsidP="006C605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销号</w:t>
            </w:r>
          </w:p>
          <w:p w:rsidR="00FE62C9" w:rsidRDefault="00FE62C9" w:rsidP="006C605B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</w:tr>
      <w:tr w:rsidR="00FE62C9" w:rsidTr="006C605B">
        <w:trPr>
          <w:trHeight w:val="1584"/>
          <w:jc w:val="center"/>
        </w:trPr>
        <w:tc>
          <w:tcPr>
            <w:tcW w:w="191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龙首村轻工市场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消防安全隐患</w:t>
            </w:r>
          </w:p>
        </w:tc>
        <w:tc>
          <w:tcPr>
            <w:tcW w:w="804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商贸</w:t>
            </w:r>
          </w:p>
        </w:tc>
        <w:tc>
          <w:tcPr>
            <w:tcW w:w="3579" w:type="dxa"/>
            <w:vAlign w:val="center"/>
          </w:tcPr>
          <w:p w:rsidR="00FE62C9" w:rsidRDefault="00FE62C9" w:rsidP="006C605B">
            <w:pPr>
              <w:spacing w:line="300" w:lineRule="exact"/>
              <w:jc w:val="lef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1.市场大棚房屋使用易燃类材料搭建；2.市场无消防栓、灭火器等消防设施；3.市场未建立消防安全台账资料。</w:t>
            </w:r>
          </w:p>
        </w:tc>
        <w:tc>
          <w:tcPr>
            <w:tcW w:w="1459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巴轩实业有限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公司</w:t>
            </w:r>
          </w:p>
        </w:tc>
        <w:tc>
          <w:tcPr>
            <w:tcW w:w="1168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西安市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80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省商务厅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省消防救援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总队</w:t>
            </w:r>
          </w:p>
        </w:tc>
        <w:tc>
          <w:tcPr>
            <w:tcW w:w="1600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2020年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11月30日前</w:t>
            </w:r>
          </w:p>
        </w:tc>
        <w:tc>
          <w:tcPr>
            <w:tcW w:w="1137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同意销号</w:t>
            </w:r>
          </w:p>
        </w:tc>
      </w:tr>
      <w:tr w:rsidR="00FE62C9" w:rsidTr="006C605B">
        <w:trPr>
          <w:trHeight w:val="1895"/>
          <w:jc w:val="center"/>
        </w:trPr>
        <w:tc>
          <w:tcPr>
            <w:tcW w:w="191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咸阳石化有限公司架空电力线路穿越生产区安全隐患</w:t>
            </w:r>
          </w:p>
        </w:tc>
        <w:tc>
          <w:tcPr>
            <w:tcW w:w="804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危险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化学品</w:t>
            </w:r>
          </w:p>
        </w:tc>
        <w:tc>
          <w:tcPr>
            <w:tcW w:w="3579" w:type="dxa"/>
            <w:vAlign w:val="center"/>
          </w:tcPr>
          <w:p w:rsidR="00FE62C9" w:rsidRDefault="00FE62C9" w:rsidP="006C605B">
            <w:pPr>
              <w:spacing w:line="300" w:lineRule="exact"/>
              <w:jc w:val="lef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西安长庆化工集团咸阳石化有限公司1条10kV架空电力线路从生产区甲类车间和甲类产品堆场的中部穿越。</w:t>
            </w:r>
          </w:p>
        </w:tc>
        <w:tc>
          <w:tcPr>
            <w:tcW w:w="1459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西安长庆化工集团咸阳石化有限公司</w:t>
            </w:r>
          </w:p>
        </w:tc>
        <w:tc>
          <w:tcPr>
            <w:tcW w:w="1168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咸阳市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80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省应急厅</w:t>
            </w:r>
          </w:p>
        </w:tc>
        <w:tc>
          <w:tcPr>
            <w:tcW w:w="1600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2020年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7</w:t>
            </w: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月31日前</w:t>
            </w:r>
          </w:p>
        </w:tc>
        <w:tc>
          <w:tcPr>
            <w:tcW w:w="1137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同意销号</w:t>
            </w:r>
          </w:p>
        </w:tc>
      </w:tr>
      <w:tr w:rsidR="00FE62C9" w:rsidTr="006C605B">
        <w:trPr>
          <w:trHeight w:val="1878"/>
          <w:jc w:val="center"/>
        </w:trPr>
        <w:tc>
          <w:tcPr>
            <w:tcW w:w="191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210国道831km+ 600m-840km+126m路段安全隐患</w:t>
            </w:r>
          </w:p>
        </w:tc>
        <w:tc>
          <w:tcPr>
            <w:tcW w:w="804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道路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3579" w:type="dxa"/>
            <w:vAlign w:val="center"/>
          </w:tcPr>
          <w:p w:rsidR="00FE62C9" w:rsidRDefault="00FE62C9" w:rsidP="006C605B">
            <w:pPr>
              <w:spacing w:line="300" w:lineRule="exact"/>
              <w:jc w:val="lef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车流量较大，村庄、路口多，交通事故较多。</w:t>
            </w:r>
          </w:p>
        </w:tc>
        <w:tc>
          <w:tcPr>
            <w:tcW w:w="1459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铜川市交通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运输局</w:t>
            </w:r>
          </w:p>
        </w:tc>
        <w:tc>
          <w:tcPr>
            <w:tcW w:w="1168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铜川市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801" w:type="dxa"/>
            <w:vAlign w:val="center"/>
          </w:tcPr>
          <w:p w:rsidR="00FE62C9" w:rsidRDefault="00FE62C9" w:rsidP="006C605B">
            <w:pPr>
              <w:tabs>
                <w:tab w:val="left" w:pos="3962"/>
              </w:tabs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省公安厅</w:t>
            </w:r>
          </w:p>
          <w:p w:rsidR="00FE62C9" w:rsidRDefault="00FE62C9" w:rsidP="006C605B">
            <w:pPr>
              <w:tabs>
                <w:tab w:val="left" w:pos="3962"/>
              </w:tabs>
              <w:spacing w:line="300" w:lineRule="exac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省交通运输厅</w:t>
            </w:r>
          </w:p>
        </w:tc>
        <w:tc>
          <w:tcPr>
            <w:tcW w:w="1600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2020年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7月31日前</w:t>
            </w:r>
          </w:p>
        </w:tc>
        <w:tc>
          <w:tcPr>
            <w:tcW w:w="1137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同意销号</w:t>
            </w:r>
          </w:p>
        </w:tc>
      </w:tr>
      <w:tr w:rsidR="00FE62C9" w:rsidTr="006C605B">
        <w:trPr>
          <w:trHeight w:val="1668"/>
          <w:jc w:val="center"/>
        </w:trPr>
        <w:tc>
          <w:tcPr>
            <w:tcW w:w="191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lastRenderedPageBreak/>
              <w:t>川口果蔬批发市场消防安全隐患</w:t>
            </w:r>
          </w:p>
        </w:tc>
        <w:tc>
          <w:tcPr>
            <w:tcW w:w="804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商贸</w:t>
            </w:r>
          </w:p>
        </w:tc>
        <w:tc>
          <w:tcPr>
            <w:tcW w:w="3579" w:type="dxa"/>
            <w:vAlign w:val="center"/>
          </w:tcPr>
          <w:p w:rsidR="00FE62C9" w:rsidRDefault="00FE62C9" w:rsidP="006C605B">
            <w:pPr>
              <w:spacing w:line="300" w:lineRule="exact"/>
              <w:jc w:val="lef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川口果蔬批发市场采用彩钢夹芯板搭建，存在重大火灾隐患。</w:t>
            </w:r>
          </w:p>
        </w:tc>
        <w:tc>
          <w:tcPr>
            <w:tcW w:w="1459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铜川通泽农贸市场管理有限公司</w:t>
            </w:r>
          </w:p>
        </w:tc>
        <w:tc>
          <w:tcPr>
            <w:tcW w:w="1168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铜川市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80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省消防救援总队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省商务厅</w:t>
            </w:r>
          </w:p>
        </w:tc>
        <w:tc>
          <w:tcPr>
            <w:tcW w:w="1600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2020年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8月31日前</w:t>
            </w:r>
          </w:p>
        </w:tc>
        <w:tc>
          <w:tcPr>
            <w:tcW w:w="1137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同意销号</w:t>
            </w:r>
          </w:p>
        </w:tc>
      </w:tr>
      <w:tr w:rsidR="00FE62C9" w:rsidTr="006C605B">
        <w:trPr>
          <w:trHeight w:val="1700"/>
          <w:jc w:val="center"/>
        </w:trPr>
        <w:tc>
          <w:tcPr>
            <w:tcW w:w="191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陕西陕焦化工有限公司操作室设置不规范安全隐患</w:t>
            </w:r>
          </w:p>
        </w:tc>
        <w:tc>
          <w:tcPr>
            <w:tcW w:w="804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危险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化学品</w:t>
            </w:r>
          </w:p>
        </w:tc>
        <w:tc>
          <w:tcPr>
            <w:tcW w:w="3579" w:type="dxa"/>
            <w:vAlign w:val="center"/>
          </w:tcPr>
          <w:p w:rsidR="00FE62C9" w:rsidRDefault="00FE62C9" w:rsidP="006C605B">
            <w:pPr>
              <w:spacing w:line="300" w:lineRule="exac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化一粗苯生产线精馏装置操作室设在主框架二层，上层框架为换热器、回流罐等设备，下层为粗苯泵房。</w:t>
            </w:r>
          </w:p>
        </w:tc>
        <w:tc>
          <w:tcPr>
            <w:tcW w:w="1459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陕西陕焦化工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168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渭南市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80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省应急厅</w:t>
            </w:r>
          </w:p>
        </w:tc>
        <w:tc>
          <w:tcPr>
            <w:tcW w:w="1600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2020年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7月31日前</w:t>
            </w:r>
          </w:p>
        </w:tc>
        <w:tc>
          <w:tcPr>
            <w:tcW w:w="1137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同意销号</w:t>
            </w:r>
          </w:p>
        </w:tc>
      </w:tr>
      <w:tr w:rsidR="00FE62C9" w:rsidTr="006C605B">
        <w:trPr>
          <w:trHeight w:val="1768"/>
          <w:jc w:val="center"/>
        </w:trPr>
        <w:tc>
          <w:tcPr>
            <w:tcW w:w="191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鑫义能源化工有限公司荒煤气气柜安全隐患</w:t>
            </w:r>
          </w:p>
        </w:tc>
        <w:tc>
          <w:tcPr>
            <w:tcW w:w="804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危险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化学品</w:t>
            </w:r>
          </w:p>
        </w:tc>
        <w:tc>
          <w:tcPr>
            <w:tcW w:w="3579" w:type="dxa"/>
            <w:vAlign w:val="center"/>
          </w:tcPr>
          <w:p w:rsidR="00FE62C9" w:rsidRDefault="00FE62C9" w:rsidP="006C605B">
            <w:pPr>
              <w:spacing w:line="300" w:lineRule="exact"/>
              <w:jc w:val="lef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荒煤气气柜进口压力联锁未投用，存在安全隐患。</w:t>
            </w:r>
          </w:p>
        </w:tc>
        <w:tc>
          <w:tcPr>
            <w:tcW w:w="1459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神木市鑫义能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源化工有限公司</w:t>
            </w:r>
          </w:p>
        </w:tc>
        <w:tc>
          <w:tcPr>
            <w:tcW w:w="1168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榆林市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80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省应急厅</w:t>
            </w:r>
          </w:p>
        </w:tc>
        <w:tc>
          <w:tcPr>
            <w:tcW w:w="1600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2020年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8月31日前</w:t>
            </w:r>
          </w:p>
        </w:tc>
        <w:tc>
          <w:tcPr>
            <w:tcW w:w="1137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同意销号</w:t>
            </w:r>
          </w:p>
        </w:tc>
      </w:tr>
      <w:tr w:rsidR="00FE62C9" w:rsidTr="006C605B">
        <w:trPr>
          <w:trHeight w:val="1811"/>
          <w:jc w:val="center"/>
        </w:trPr>
        <w:tc>
          <w:tcPr>
            <w:tcW w:w="191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G541国道289km+ 100m-289km+200m路段安全隐患</w:t>
            </w:r>
          </w:p>
        </w:tc>
        <w:tc>
          <w:tcPr>
            <w:tcW w:w="804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道路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3579" w:type="dxa"/>
            <w:vAlign w:val="center"/>
          </w:tcPr>
          <w:p w:rsidR="00FE62C9" w:rsidRDefault="00FE62C9" w:rsidP="006C605B">
            <w:pPr>
              <w:spacing w:line="300" w:lineRule="exact"/>
              <w:jc w:val="lef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标志标线不全，防护措施不到位。</w:t>
            </w:r>
          </w:p>
        </w:tc>
        <w:tc>
          <w:tcPr>
            <w:tcW w:w="1459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安康市交通局</w:t>
            </w:r>
          </w:p>
        </w:tc>
        <w:tc>
          <w:tcPr>
            <w:tcW w:w="1168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安康市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80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省公安厅</w:t>
            </w:r>
          </w:p>
        </w:tc>
        <w:tc>
          <w:tcPr>
            <w:tcW w:w="1600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2020年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10月31日前</w:t>
            </w:r>
          </w:p>
        </w:tc>
        <w:tc>
          <w:tcPr>
            <w:tcW w:w="1137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同意销号</w:t>
            </w:r>
          </w:p>
        </w:tc>
      </w:tr>
      <w:tr w:rsidR="00FE62C9" w:rsidTr="006C605B">
        <w:trPr>
          <w:trHeight w:val="2061"/>
          <w:jc w:val="center"/>
        </w:trPr>
        <w:tc>
          <w:tcPr>
            <w:tcW w:w="191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lastRenderedPageBreak/>
              <w:t>叶恒公路阳安复线涵洞78km700m- 750m路段安全隐患</w:t>
            </w:r>
          </w:p>
        </w:tc>
        <w:tc>
          <w:tcPr>
            <w:tcW w:w="804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道路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3579" w:type="dxa"/>
            <w:vAlign w:val="center"/>
          </w:tcPr>
          <w:p w:rsidR="00FE62C9" w:rsidRDefault="00FE62C9" w:rsidP="006C605B">
            <w:pPr>
              <w:spacing w:line="300" w:lineRule="exact"/>
              <w:jc w:val="lef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涵洞两侧道路坡度较大、视线不良，涵洞内排水系统不健全。</w:t>
            </w:r>
          </w:p>
        </w:tc>
        <w:tc>
          <w:tcPr>
            <w:tcW w:w="1459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安康市恒口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示范区</w:t>
            </w:r>
          </w:p>
        </w:tc>
        <w:tc>
          <w:tcPr>
            <w:tcW w:w="1168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安康市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80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省公安厅</w:t>
            </w:r>
          </w:p>
        </w:tc>
        <w:tc>
          <w:tcPr>
            <w:tcW w:w="1600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2020年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10月31日前</w:t>
            </w:r>
          </w:p>
        </w:tc>
        <w:tc>
          <w:tcPr>
            <w:tcW w:w="1137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同意销号</w:t>
            </w:r>
          </w:p>
        </w:tc>
      </w:tr>
      <w:tr w:rsidR="00FE62C9" w:rsidTr="006C605B">
        <w:trPr>
          <w:trHeight w:val="2238"/>
          <w:jc w:val="center"/>
        </w:trPr>
        <w:tc>
          <w:tcPr>
            <w:tcW w:w="191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白河县污水处理厂安全隐患</w:t>
            </w:r>
          </w:p>
        </w:tc>
        <w:tc>
          <w:tcPr>
            <w:tcW w:w="804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房屋建筑及市政工程</w:t>
            </w:r>
          </w:p>
        </w:tc>
        <w:tc>
          <w:tcPr>
            <w:tcW w:w="3579" w:type="dxa"/>
            <w:vAlign w:val="center"/>
          </w:tcPr>
          <w:p w:rsidR="00FE62C9" w:rsidRDefault="00FE62C9" w:rsidP="006C605B">
            <w:pPr>
              <w:spacing w:line="300" w:lineRule="exact"/>
              <w:jc w:val="lef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1.安全教育培训流于形式，员工未进行三级教育培训；2.隐患排查治理未形成闭环管理；3.生化反应池安全警示标志不足，安全防护不到位，未配备有毒气体检测设施。</w:t>
            </w:r>
          </w:p>
        </w:tc>
        <w:tc>
          <w:tcPr>
            <w:tcW w:w="1459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白河县住建局</w:t>
            </w:r>
          </w:p>
        </w:tc>
        <w:tc>
          <w:tcPr>
            <w:tcW w:w="1168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安康市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801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省住房城乡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建设厅</w:t>
            </w:r>
          </w:p>
        </w:tc>
        <w:tc>
          <w:tcPr>
            <w:tcW w:w="1600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2020年</w:t>
            </w:r>
          </w:p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11月30日前</w:t>
            </w:r>
          </w:p>
        </w:tc>
        <w:tc>
          <w:tcPr>
            <w:tcW w:w="1137" w:type="dxa"/>
            <w:vAlign w:val="center"/>
          </w:tcPr>
          <w:p w:rsidR="00FE62C9" w:rsidRDefault="00FE62C9" w:rsidP="006C605B">
            <w:pPr>
              <w:spacing w:line="300" w:lineRule="exact"/>
              <w:jc w:val="center"/>
              <w:rPr>
                <w:rFonts w:ascii="仿宋" w:hAnsi="仿宋" w:hint="eastAsia"/>
                <w:sz w:val="24"/>
                <w:szCs w:val="24"/>
              </w:rPr>
            </w:pPr>
          </w:p>
        </w:tc>
      </w:tr>
    </w:tbl>
    <w:p w:rsidR="00FE62C9" w:rsidRDefault="00FE62C9" w:rsidP="00FE62C9">
      <w:pPr>
        <w:tabs>
          <w:tab w:val="left" w:pos="5928"/>
          <w:tab w:val="left" w:pos="6240"/>
        </w:tabs>
        <w:rPr>
          <w:rFonts w:ascii="宋体" w:eastAsia="宋体" w:hAnsi="宋体"/>
          <w:sz w:val="24"/>
          <w:szCs w:val="24"/>
        </w:rPr>
      </w:pPr>
    </w:p>
    <w:p w:rsidR="00FE62C9" w:rsidRDefault="00FE62C9" w:rsidP="00FE62C9">
      <w:pPr>
        <w:tabs>
          <w:tab w:val="left" w:pos="5928"/>
          <w:tab w:val="left" w:pos="6240"/>
        </w:tabs>
        <w:rPr>
          <w:rFonts w:ascii="宋体" w:eastAsia="宋体" w:hAnsi="宋体"/>
          <w:sz w:val="24"/>
          <w:szCs w:val="24"/>
        </w:rPr>
        <w:sectPr w:rsidR="00FE62C9">
          <w:footerReference w:type="even" r:id="rId4"/>
          <w:footerReference w:type="default" r:id="rId5"/>
          <w:pgSz w:w="16838" w:h="11906" w:orient="landscape"/>
          <w:pgMar w:top="1701" w:right="1587" w:bottom="1587" w:left="1587" w:header="851" w:footer="907" w:gutter="0"/>
          <w:pgNumType w:fmt="numberInDash"/>
          <w:cols w:space="720"/>
          <w:docGrid w:type="linesAndChars" w:linePitch="596" w:charSpace="-3080"/>
        </w:sectPr>
      </w:pPr>
    </w:p>
    <w:p w:rsidR="0031354F" w:rsidRDefault="0031354F">
      <w:bookmarkStart w:id="0" w:name="_GoBack"/>
      <w:bookmarkEnd w:id="0"/>
    </w:p>
    <w:sectPr w:rsidR="0031354F" w:rsidSect="00FE62C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E62C9">
    <w:pPr>
      <w:pStyle w:val="a3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E62C9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66D5F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FE62C9">
                    <w:pPr>
                      <w:pStyle w:val="a3"/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Pr="00B66D5F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E62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E62C9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a4wQIAALk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" filled="f" stroked="f">
              <v:textbox style="mso-fit-shape-to-text:t" inset="0,0,0,0">
                <w:txbxContent>
                  <w:p w:rsidR="00000000" w:rsidRDefault="00FE62C9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C9"/>
    <w:rsid w:val="0031354F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847021-50D9-4F3E-A14F-0F499CBC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C9"/>
    <w:pPr>
      <w:widowControl w:val="0"/>
      <w:jc w:val="both"/>
    </w:pPr>
    <w:rPr>
      <w:rFonts w:ascii="Calibri" w:eastAsia="仿宋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FE62C9"/>
    <w:rPr>
      <w:rFonts w:eastAsia="仿宋_GB2312"/>
      <w:sz w:val="18"/>
      <w:szCs w:val="18"/>
    </w:rPr>
  </w:style>
  <w:style w:type="paragraph" w:styleId="a3">
    <w:name w:val="footer"/>
    <w:basedOn w:val="a"/>
    <w:link w:val="Char"/>
    <w:uiPriority w:val="99"/>
    <w:rsid w:val="00FE62C9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E62C9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955</Characters>
  <Application>Microsoft Office Word</Application>
  <DocSecurity>0</DocSecurity>
  <Lines>7</Lines>
  <Paragraphs>2</Paragraphs>
  <ScaleCrop>false</ScaleCrop>
  <Company>MS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2020-12-15T03:31:00Z</dcterms:created>
  <dcterms:modified xsi:type="dcterms:W3CDTF">2020-12-15T03:31:00Z</dcterms:modified>
</cp:coreProperties>
</file>