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EB95">
      <w:pPr>
        <w:pStyle w:val="2"/>
        <w:spacing w:line="600" w:lineRule="exact"/>
        <w:ind w:firstLine="0" w:firstLineChars="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 w14:paraId="6CAB4B64">
      <w:pPr>
        <w:pStyle w:val="2"/>
        <w:spacing w:line="600" w:lineRule="exact"/>
        <w:ind w:firstLine="0" w:firstLineChars="0"/>
        <w:rPr>
          <w:rFonts w:ascii="黑体" w:eastAsia="黑体"/>
          <w:color w:val="000000"/>
        </w:rPr>
      </w:pPr>
    </w:p>
    <w:p w14:paraId="6A15BBF9">
      <w:pPr>
        <w:pStyle w:val="2"/>
        <w:spacing w:before="0" w:after="0" w:line="600" w:lineRule="exact"/>
        <w:ind w:firstLine="0" w:firstLineChars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非煤矿山安全生产二级标准化企业名单</w:t>
      </w:r>
      <w:bookmarkEnd w:id="0"/>
    </w:p>
    <w:p w14:paraId="7BB99A3C">
      <w:pPr>
        <w:pStyle w:val="2"/>
        <w:spacing w:line="300" w:lineRule="exact"/>
        <w:ind w:firstLine="0" w:firstLineChars="0"/>
        <w:jc w:val="center"/>
        <w:rPr>
          <w:rFonts w:hint="eastAsia"/>
          <w:bCs/>
          <w:color w:val="000000"/>
          <w:szCs w:val="32"/>
        </w:rPr>
      </w:pPr>
    </w:p>
    <w:tbl>
      <w:tblPr>
        <w:tblStyle w:val="4"/>
        <w:tblW w:w="13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45"/>
        <w:gridCol w:w="1873"/>
        <w:gridCol w:w="2508"/>
      </w:tblGrid>
      <w:tr w14:paraId="4A09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525C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B45B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0BB9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/>
                <w:color w:val="000000"/>
                <w:sz w:val="24"/>
                <w:szCs w:val="24"/>
              </w:rPr>
              <w:t>评审</w:t>
            </w:r>
            <w:r>
              <w:rPr>
                <w:rStyle w:val="6"/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BEA3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color w:val="000000"/>
                <w:sz w:val="24"/>
                <w:szCs w:val="24"/>
              </w:rPr>
              <w:t>有效期限</w:t>
            </w:r>
          </w:p>
        </w:tc>
      </w:tr>
      <w:tr w14:paraId="21F7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4AA9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F4FB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西安地质矿产勘查开发院有限公司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3122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D49B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2487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23F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5A54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中国建筑材料工业地质勘查中心陕西总队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20E5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E118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0679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C99D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C30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西安西北有色地质研究院有限公司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26A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83B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447F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B7E4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8F12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西安西北有色物化探总队有限公司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715D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A852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28EA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B469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6A96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金隅冀东凤翔环保科技有限公司（凤翔区东山水泥用灰岩矿）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44BF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B1DB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0495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0C56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A561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陕西铅硐山矿业有限公司（地下矿山）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6C14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3800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2027年7月</w:t>
            </w:r>
          </w:p>
        </w:tc>
      </w:tr>
      <w:tr w14:paraId="7A5B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B146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3C04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陕西铅硐山矿业有限公司（选矿一分厂）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A9B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752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2027年7月</w:t>
            </w:r>
          </w:p>
        </w:tc>
      </w:tr>
      <w:tr w14:paraId="7BD9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7031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6F6B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陕西铅硐山矿业有限公司（木桐沟尾矿库）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4618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BD3B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2027年7月</w:t>
            </w:r>
          </w:p>
        </w:tc>
      </w:tr>
      <w:tr w14:paraId="465A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1C31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63F3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宝鸡西北有色二里河矿业有限公司（选矿厂）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00A3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34BF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2103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5516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EC3E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陕西地矿综合地质大队有限公司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5656">
            <w:pPr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8725"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1AAF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1AE8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1DF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咸阳西北有色七一二总队有限公司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9CF4">
            <w:pPr>
              <w:spacing w:line="240" w:lineRule="atLeast"/>
              <w:jc w:val="center"/>
              <w:rPr>
                <w:rFonts w:hint="eastAsia" w:ascii="仿宋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3D84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289C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B9C4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9136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汉中西北有色七一一总队有限公司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5A80">
            <w:pPr>
              <w:spacing w:line="240" w:lineRule="atLeast"/>
              <w:jc w:val="center"/>
              <w:rPr>
                <w:rFonts w:hint="eastAsia" w:ascii="仿宋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05ED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5B86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9576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59A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陕西玖德宝建筑材料有限公司（兴达石料场）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66CC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982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6D8C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36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商洛西北有色七一三总队有限公司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_GB2312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2027年10月</w:t>
            </w:r>
          </w:p>
        </w:tc>
      </w:tr>
      <w:tr w14:paraId="1633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51DB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A317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陕西五洲矿业股份有限公司中村选矿厂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BBFF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C30B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1ED4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7A72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2FEF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陕西五洲矿业股份有限公司中天选矿厂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A471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7F34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2E68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01E0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C1BA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铜川润鑫新材料有限公司（铜川市印台区上店建筑石料用灰岩矿）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B856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62D2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C19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F921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8C7C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陕西西北有色铅锌集团有限公司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梁家沟选矿厂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29C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6F9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F8C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9A32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AED2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陕西西北有色铅锌集团有限公司（东塘子铅锌矿）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8884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40FB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2225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03B1">
            <w:pPr>
              <w:widowControl w:val="0"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DD00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金堆城钼业股份有限公司矿山分公司（选矿厂）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ED5"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59D8">
            <w:pPr>
              <w:spacing w:line="30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2028年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</w:tbl>
    <w:p w14:paraId="064EA8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D2978"/>
    <w:rsid w:val="1AD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黑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2025-03-31T07:34:00Z</dcterms:created>
  <dc:creator>word科科～</dc:creator>
  <cp:lastModifiedBy>word科科～</cp:lastModifiedBy>
  <dcterms:modified xsi:type="dcterms:W3CDTF">2025-03-31T07:50:37Z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A048BE586B4F4A399ED96A4FD7C2C773_11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