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eastAsia="仿宋" w:cs="仿宋"/>
          <w:b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sz w:val="32"/>
          <w:szCs w:val="32"/>
          <w:lang w:bidi="ar-SA"/>
        </w:rPr>
        <w:t>附件1</w:t>
      </w:r>
    </w:p>
    <w:p w14:paraId="7B422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eastAsia="方正小标宋简体" w:cs="方正小标宋简体"/>
          <w:bCs/>
          <w:sz w:val="32"/>
          <w:szCs w:val="32"/>
          <w:lang w:bidi="ar-SA"/>
        </w:rPr>
      </w:pPr>
      <w:bookmarkStart w:id="0" w:name="_GoBack"/>
    </w:p>
    <w:p w14:paraId="6C21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《安全生产行政许可工作程序》依据</w:t>
      </w:r>
    </w:p>
    <w:bookmarkEnd w:id="0"/>
    <w:p w14:paraId="3C16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eastAsia="方正小标宋简体" w:cs="方正小标宋简体"/>
          <w:bCs/>
          <w:sz w:val="32"/>
          <w:szCs w:val="32"/>
          <w:lang w:bidi="ar-SA"/>
        </w:rPr>
      </w:pPr>
    </w:p>
    <w:p w14:paraId="5407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（一）《中华人民共和国行政许可法》</w:t>
      </w:r>
    </w:p>
    <w:p w14:paraId="0694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（二）《中华人民共和国安全生产法》</w:t>
      </w:r>
    </w:p>
    <w:p w14:paraId="1EE99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（三）《中华人民共和国矿山安全法》</w:t>
      </w:r>
    </w:p>
    <w:p w14:paraId="4EC5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（四）《矿山安全法实施条例》</w:t>
      </w:r>
    </w:p>
    <w:p w14:paraId="67EF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（五）《安全生产许可证条例》</w:t>
      </w:r>
    </w:p>
    <w:p w14:paraId="2E0E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（六）《危险化学品安全管理条例》</w:t>
      </w:r>
    </w:p>
    <w:p w14:paraId="67354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eastAsia="zh-CN" w:bidi="ar-SA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（七）《易制毒化学品管理条例》</w:t>
      </w:r>
    </w:p>
    <w:p w14:paraId="1274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7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八</w:t>
      </w:r>
      <w:r>
        <w:rPr>
          <w:rFonts w:hint="eastAsia" w:ascii="仿宋" w:eastAsia="仿宋" w:cs="仿宋"/>
          <w:sz w:val="32"/>
          <w:szCs w:val="32"/>
          <w:lang w:bidi="ar-SA"/>
        </w:rPr>
        <w:t>）国家安全生产监管总局令第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5、</w:t>
      </w:r>
      <w:r>
        <w:rPr>
          <w:rFonts w:hint="eastAsia" w:ascii="仿宋" w:eastAsia="仿宋" w:cs="仿宋"/>
          <w:sz w:val="32"/>
          <w:szCs w:val="32"/>
          <w:lang w:bidi="ar-SA"/>
        </w:rPr>
        <w:t>20、30、36、41、44、45、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54、</w:t>
      </w:r>
      <w:r>
        <w:rPr>
          <w:rFonts w:hint="eastAsia" w:ascii="仿宋" w:eastAsia="仿宋" w:cs="仿宋"/>
          <w:sz w:val="32"/>
          <w:szCs w:val="32"/>
          <w:lang w:bidi="ar-SA"/>
        </w:rPr>
        <w:t>86号</w:t>
      </w:r>
    </w:p>
    <w:p w14:paraId="78D46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7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eastAsia="zh-CN" w:bidi="ar-SA"/>
        </w:rPr>
        <w:t>（九）国家安全生产监督管理局《国家煤矿安全监察局》令第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6号</w:t>
      </w:r>
    </w:p>
    <w:p w14:paraId="1AAC7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7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十</w:t>
      </w:r>
      <w:r>
        <w:rPr>
          <w:rFonts w:hint="eastAsia" w:ascii="仿宋" w:eastAsia="仿宋" w:cs="仿宋"/>
          <w:sz w:val="32"/>
          <w:szCs w:val="32"/>
          <w:lang w:bidi="ar-SA"/>
        </w:rPr>
        <w:t>）应急管理部令第1号</w:t>
      </w:r>
    </w:p>
    <w:p w14:paraId="3B3E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（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十一</w:t>
      </w:r>
      <w:r>
        <w:rPr>
          <w:rFonts w:hint="eastAsia" w:ascii="仿宋" w:eastAsia="仿宋" w:cs="仿宋"/>
          <w:sz w:val="32"/>
          <w:szCs w:val="32"/>
          <w:lang w:bidi="ar-SA"/>
        </w:rPr>
        <w:t>）其它有关法律、法规、规章</w:t>
      </w:r>
    </w:p>
    <w:p w14:paraId="0292C3C0">
      <w:r>
        <w:rPr>
          <w:rFonts w:hint="eastAsia" w:ascii="仿宋" w:eastAsia="仿宋" w:cs="仿宋"/>
          <w:sz w:val="32"/>
          <w:szCs w:val="32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9699"/>
    <w:rsid w:val="5FB99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2025-07-30T08:20:00Z</dcterms:created>
  <dc:creator>Dnmhsqj</dc:creator>
  <cp:lastModifiedBy>Dnmhsqj</cp:lastModifiedBy>
  <dcterms:modified xsi:type="dcterms:W3CDTF">2025-07-30T08:20:31Z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4C30BAC9D39F23D3416589683D83C8B3_41</vt:lpwstr>
  </property>
</Properties>
</file>