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FC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附件2</w:t>
      </w:r>
    </w:p>
    <w:p w14:paraId="31B6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ar-SA"/>
        </w:rPr>
        <w:t>符合AQ8011-2023安全生产培训机构汇总表（2025年第四批）</w:t>
      </w:r>
    </w:p>
    <w:p w14:paraId="69BAFD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 w:firstLine="0"/>
        <w:jc w:val="both"/>
        <w:textAlignment w:val="baseline"/>
        <w:outlineLvl w:val="9"/>
        <w:rPr>
          <w:rFonts w:hint="eastAsia"/>
          <w:color w:val="auto"/>
          <w:lang w:val="en-US" w:eastAsia="zh-CN"/>
        </w:rPr>
      </w:pPr>
    </w:p>
    <w:tbl>
      <w:tblPr>
        <w:tblStyle w:val="6"/>
        <w:tblW w:w="14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84"/>
        <w:gridCol w:w="1324"/>
        <w:gridCol w:w="1608"/>
        <w:gridCol w:w="1059"/>
        <w:gridCol w:w="1426"/>
        <w:gridCol w:w="4127"/>
        <w:gridCol w:w="3578"/>
      </w:tblGrid>
      <w:tr w14:paraId="21C4D32E">
        <w:trPr>
          <w:trHeight w:val="570" w:hRule="atLeast"/>
          <w:tblHeader/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地区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A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培训机构名称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地址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7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可开展培训类别（工种）</w:t>
            </w:r>
          </w:p>
        </w:tc>
      </w:tr>
      <w:tr w14:paraId="5498312B">
        <w:trPr>
          <w:trHeight w:val="565" w:hRule="atLeast"/>
          <w:tblHeader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E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/>
              <w:jc w:val="center"/>
              <w:outlineLvl w:val="9"/>
              <w:rPr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9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/>
              <w:jc w:val="center"/>
              <w:outlineLvl w:val="9"/>
              <w:rPr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9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/>
              <w:jc w:val="center"/>
              <w:outlineLvl w:val="9"/>
              <w:rPr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4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/>
              <w:jc w:val="center"/>
              <w:outlineLvl w:val="9"/>
              <w:rPr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B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/>
              <w:jc w:val="center"/>
              <w:outlineLvl w:val="9"/>
              <w:rPr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0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/>
              <w:jc w:val="center"/>
              <w:outlineLvl w:val="9"/>
              <w:rPr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eastAsia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主要负责人和安全生产管理人员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2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outlineLvl w:val="9"/>
              <w:rPr>
                <w:rFonts w:hint="default" w:ascii="黑体" w:eastAsia="黑体" w:cs="黑体"/>
                <w:color w:val="auto"/>
                <w:sz w:val="18"/>
                <w:szCs w:val="18"/>
                <w:u w:val="none"/>
                <w:shd w:val="clear" w:color="auto" w:fill="auto"/>
                <w:lang w:val="en-US" w:bidi="ar-SA"/>
              </w:rPr>
            </w:pPr>
            <w:r>
              <w:rPr>
                <w:rFonts w:hint="eastAsia" w:ascii="黑体" w:eastAsia="黑体" w:cs="黑体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特种作业人员</w:t>
            </w:r>
          </w:p>
        </w:tc>
      </w:tr>
      <w:tr w14:paraId="6882D25B">
        <w:trPr>
          <w:trHeight w:val="5785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A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bookmarkStart w:id="0" w:name="OLE_LINK1" w:colFirst="2" w:colLast="7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7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铜川市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陕西铜川工业技师学院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C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陕西省铜川市王益区红旗街育才路29号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9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阴健康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13909192600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4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1.金属非金属矿山（地下矿山、露天矿山、小型露天采石场）          </w:t>
            </w:r>
          </w:p>
          <w:p w14:paraId="0C9E7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2.危险化学品（危险化学品生产单位、危险化学品经营单位）</w:t>
            </w:r>
          </w:p>
          <w:p w14:paraId="67C88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3.金属冶炼（炼钢、铁合金冶炼、锰冶炼、铬冶炼、黑色金属铸造、铜冶炼、有色金属冶炼＜除铜、铝、铅、锌之外的其他有色金属＞、铅、锌冶炼、铝冶炼、镁及镁合金制造与铸造、铜及铜合金制造与铸造、铝及铝合金制造与铸造、炼铁、锌及锌合金制造与铸造）</w:t>
            </w:r>
          </w:p>
          <w:p w14:paraId="170A4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4.陆上石油天然气开采               </w:t>
            </w:r>
          </w:p>
          <w:p w14:paraId="0B972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5.烟花爆竹（烟花爆竹生产单位、烟花爆竹经营单位）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9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1.电工作业（高压电工作业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低压电工作业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电力电缆作业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继电保护作业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电气试验作业、防爆电气作业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）</w:t>
            </w:r>
          </w:p>
          <w:p w14:paraId="3A502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2.焊接与热切割作业（熔化焊接与热切割作业）</w:t>
            </w:r>
          </w:p>
          <w:p w14:paraId="44798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3.高处作业（登高架设作业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高处安装、维护、拆除作业）</w:t>
            </w:r>
          </w:p>
          <w:p w14:paraId="005A4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4.制冷与空调作业（制冷与空调设备运行操作作业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制冷与空调设备安装修理作业）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                         5.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金属非金属矿山安全作业（金属非金属矿井通风作业、尾矿作业、金属非金属矿山安全检查作业&lt;露天矿山</w:t>
            </w:r>
            <w:bookmarkStart w:id="1" w:name="hmcheck_6b1338fd8bca440c8b7a649a633664d1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&gt;、</w:t>
            </w:r>
            <w:bookmarkEnd w:id="1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金属非金属矿山安全检查作业&lt;地下矿山</w:t>
            </w:r>
            <w:bookmarkStart w:id="2" w:name="hmcheck_a6a2b924499f403488f4dd6de3b5f60c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&gt;、</w:t>
            </w:r>
            <w:bookmarkEnd w:id="2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金属非金属矿山提升机操作作业、金属非金属矿山支柱作业、金属非金属矿山井下电气作业、金属非金属矿山排水作业、金属非金属矿山爆破作业）                                                     6.冶金（有色）生产安全作业（煤气作业）                        7.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危险化学品安全作业（加氢工艺作业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、裂解（裂化）工艺作业、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氧化工艺作业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聚合工艺作业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烷基化工艺作业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化工自动化控制仪表作业）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</w:p>
          <w:p w14:paraId="47B20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8.烟花爆竹安全作业（烟花爆竹储存作业）</w:t>
            </w:r>
          </w:p>
        </w:tc>
      </w:tr>
      <w:tr w14:paraId="6D50CBD4">
        <w:trPr>
          <w:trHeight w:val="128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铜川市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D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铜川卓智永行职业技能培训学校有限公司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1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陕西省铜川市新区秦创原装备制造产业示范园B3栋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5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李张蕊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E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15929691164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危险化学品（危险化学品生产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单位；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危险化学品经营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</w:p>
          <w:p w14:paraId="6E1C7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2.烟花爆竹（烟花爆竹生产单位、烟花爆竹经营单位）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B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电工作业（高压电工作业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低压电工作业）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焊接与热切割作业（熔化焊接与热切割作业）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高处作业（登高架设作业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高处安装、维护、拆除作业）</w:t>
            </w:r>
          </w:p>
        </w:tc>
      </w:tr>
      <w:tr w14:paraId="5E2D6ADE">
        <w:trPr>
          <w:trHeight w:val="1625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B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A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商洛市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D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商洛职业技术学院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商洛市商州区丹南新区商鞅大道西段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3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朱建平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B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13991117377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C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金属非金属矿山（地下矿山、露天矿山、小型露天采石场）</w:t>
            </w:r>
          </w:p>
          <w:p w14:paraId="4ED69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2.危险化学品（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危险化学品生产单位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危险化学品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</w:p>
          <w:p w14:paraId="21A8E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3.烟花爆竹（烟花爆竹生产单位、烟花爆竹经营单位）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4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</w:tr>
      <w:tr w14:paraId="7DE11D31">
        <w:trPr>
          <w:trHeight w:val="430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A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8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商洛市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9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商洛秦中泰信息咨询服务有限公司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7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陕西省商洛市商州区龟山大道财德大厦一楼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A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李  楠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7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15591913228</w:t>
            </w:r>
          </w:p>
        </w:tc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7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1.金属非金属矿山（地下矿山、露天矿山、小型露天采石场）</w:t>
            </w:r>
          </w:p>
          <w:p w14:paraId="06CFD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2.危险化学品（危险化学品生产单位；危险化学品经营单位）</w:t>
            </w:r>
          </w:p>
          <w:p w14:paraId="25528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left"/>
              <w:textAlignment w:val="center"/>
              <w:outlineLvl w:val="9"/>
              <w:rPr>
                <w:rFonts w:hint="eastAsia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 xml:space="preserve">3.烟花爆竹（烟花爆竹生产单位、烟花爆竹经营单位）         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1.电工作业（高压电工作业、低压电工作业、电力电缆作业、继电保护作业、电气试验作业）</w:t>
            </w:r>
          </w:p>
          <w:p w14:paraId="1E334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2.焊接与热切割作业（熔化焊接与热切割作业）</w:t>
            </w:r>
          </w:p>
          <w:p w14:paraId="6057E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3.高处作业（登高架设作业，高处安装、维护、拆除作业）</w:t>
            </w:r>
          </w:p>
          <w:p w14:paraId="74BAF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4.制冷与空调作业（制冷与空调设备运行操作作业、制冷与空调设备安装修理作业）</w:t>
            </w:r>
          </w:p>
          <w:p w14:paraId="363A3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金属非金属矿山安全作业（金属非金属矿井通风作业、尾矿作业、金属非金属矿山安全检查作业&lt;露天矿山</w:t>
            </w:r>
            <w:bookmarkStart w:id="3" w:name="hmcheck_610d73ac97a447359dcda4a3d002f403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&gt;、</w:t>
            </w:r>
            <w:bookmarkEnd w:id="3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金属非金属矿山安全检查作业&lt;地下矿山</w:t>
            </w:r>
            <w:bookmarkStart w:id="4" w:name="hmcheck_81811b074f31456d9245f17251a55ac2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&gt;、</w:t>
            </w:r>
            <w:bookmarkEnd w:id="4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金属非金属矿山提升机操作作业、金属非金属矿山支柱作业、金属非金属矿山井下电气作业、金属非金属矿山排水作业、金属非金属矿山爆破作业）</w:t>
            </w:r>
          </w:p>
          <w:p w14:paraId="5C6A5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烟花爆竹安全作业（烟花爆竹储存作业）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 xml:space="preserve"> </w:t>
            </w:r>
          </w:p>
        </w:tc>
      </w:tr>
      <w:bookmarkEnd w:id="0"/>
    </w:tbl>
    <w:p w14:paraId="2EFD712D">
      <w:pPr>
        <w:spacing w:line="20" w:lineRule="exact"/>
        <w:ind w:firstLine="0"/>
        <w:rPr>
          <w:rFonts w:hint="eastAsia" w:ascii="仿宋"/>
          <w:sz w:val="32"/>
          <w:szCs w:val="32"/>
          <w:shd w:val="clear" w:color="auto" w:fill="auto"/>
          <w:lang w:val="en-US" w:eastAsia="zh-CN"/>
        </w:rPr>
      </w:pPr>
    </w:p>
    <w:p w14:paraId="77E0C7F0">
      <w:bookmarkStart w:id="5" w:name="_GoBack"/>
      <w:bookmarkEnd w:id="5"/>
    </w:p>
    <w:sectPr>
      <w:pgSz w:w="16838" w:h="11906" w:orient="landscape"/>
      <w:pgMar w:top="1701" w:right="1587" w:bottom="1587" w:left="1587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3DD4F7"/>
    <w:rsid w:val="CE3DD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widowControl w:val="0"/>
      <w:snapToGrid/>
      <w:spacing w:before="0" w:after="120" w:line="360" w:lineRule="atLeast"/>
      <w:ind w:left="200" w:leftChars="200" w:right="0" w:firstLine="200"/>
      <w:jc w:val="left"/>
    </w:pPr>
    <w:rPr>
      <w:rFonts w:ascii="Times New Roman" w:hAnsi="Times New Roman" w:eastAsia="楷体_GB2312" w:cs="Times New Roman"/>
      <w:snapToGrid/>
      <w:kern w:val="2"/>
      <w:sz w:val="24"/>
      <w:szCs w:val="24"/>
      <w:lang w:val="en-US" w:eastAsia="zh-CN" w:bidi="ar-SA"/>
    </w:rPr>
  </w:style>
  <w:style w:type="paragraph" w:styleId="3">
    <w:name w:val="Body Text Indent"/>
    <w:basedOn w:val="1"/>
    <w:next w:val="4"/>
    <w:uiPriority w:val="0"/>
    <w:pPr>
      <w:widowControl w:val="0"/>
      <w:spacing w:before="0" w:after="120"/>
      <w:ind w:left="20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2025-08-13T08:31:00Z</dcterms:created>
  <dc:creator>Dnmhsqj</dc:creator>
  <cp:lastModifiedBy>Dnmhsqj</cp:lastModifiedBy>
  <dcterms:modified xsi:type="dcterms:W3CDTF">2025-08-13T08:32:18Z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E8EC0B0D439056ABFDDC9B680D14373B_41</vt:lpwstr>
  </property>
</Properties>
</file>