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1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黑体" w:eastAsia="黑体"/>
          <w:color w:val="000000"/>
        </w:rPr>
      </w:pPr>
      <w:r>
        <w:rPr>
          <w:rFonts w:ascii="黑体" w:eastAsia="黑体"/>
          <w:color w:val="000000"/>
        </w:rPr>
        <w:t>附件</w:t>
      </w:r>
    </w:p>
    <w:p w14:paraId="0E534EA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rFonts w:hint="eastAsia"/>
          <w:color w:val="000000"/>
        </w:rPr>
      </w:pPr>
    </w:p>
    <w:p w14:paraId="7EB8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 w:cs="仿宋_GB2312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  <w:t>注销</w:t>
      </w: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  <w:lang w:val="en-US" w:eastAsia="zh-CN"/>
        </w:rPr>
        <w:t>危险化学品</w:t>
      </w: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  <w:t>安全生产许可证企业</w:t>
      </w: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  <w:lang w:val="en-US" w:eastAsia="zh-CN"/>
        </w:rPr>
        <w:t>信息</w:t>
      </w:r>
    </w:p>
    <w:bookmarkEnd w:id="0"/>
    <w:p w14:paraId="18DF81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9"/>
        <w:rPr>
          <w:color w:val="000000"/>
        </w:rPr>
      </w:pPr>
    </w:p>
    <w:tbl>
      <w:tblPr>
        <w:tblStyle w:val="6"/>
        <w:tblW w:w="135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3919"/>
        <w:gridCol w:w="5187"/>
        <w:gridCol w:w="4403"/>
      </w:tblGrid>
      <w:tr w14:paraId="3574EF6F">
        <w:trPr>
          <w:trHeight w:val="646" w:hRule="atLeast"/>
          <w:jc w:val="center"/>
        </w:trPr>
        <w:tc>
          <w:tcPr>
            <w:tcW w:w="3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A1E73F9"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5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2E6082F"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许可证编号</w:t>
            </w:r>
          </w:p>
        </w:tc>
        <w:tc>
          <w:tcPr>
            <w:tcW w:w="4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D3407DF"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22E6EDB2">
        <w:trPr>
          <w:trHeight w:val="2340" w:hRule="atLeast"/>
          <w:jc w:val="center"/>
        </w:trPr>
        <w:tc>
          <w:tcPr>
            <w:tcW w:w="3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2DFD5C8">
            <w:pPr>
              <w:spacing w:line="360" w:lineRule="exact"/>
              <w:jc w:val="center"/>
              <w:rPr>
                <w:rFonts w:hint="eastAsia" w:ascii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lang w:eastAsia="zh-CN"/>
              </w:rPr>
              <w:t>陕西丰登石化有限公司西安市</w:t>
            </w:r>
          </w:p>
          <w:p w14:paraId="2564ACB6">
            <w:pPr>
              <w:spacing w:line="360" w:lineRule="exact"/>
              <w:jc w:val="center"/>
              <w:rPr>
                <w:rFonts w:hint="eastAsia" w:ascii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lang w:eastAsia="zh-CN"/>
              </w:rPr>
              <w:t>鄠邑区助剂分公司</w:t>
            </w:r>
          </w:p>
        </w:tc>
        <w:tc>
          <w:tcPr>
            <w:tcW w:w="5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422AC82">
            <w:pPr>
              <w:spacing w:line="360" w:lineRule="exact"/>
              <w:jc w:val="center"/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  <w:t>（陕）WH安许证字〔2025〕0227号</w:t>
            </w:r>
          </w:p>
        </w:tc>
        <w:tc>
          <w:tcPr>
            <w:tcW w:w="4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EE3F990">
            <w:pPr>
              <w:spacing w:line="360" w:lineRule="exact"/>
              <w:jc w:val="left"/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  <w:t>许可范围：交联剂800吨/年、气井助排剂500吨/年、起（发）泡剂300吨/年、缓蚀剂150吨/年、破乳剂300吨/年、酸化缓蚀剂150吨/年</w:t>
            </w:r>
          </w:p>
        </w:tc>
      </w:tr>
    </w:tbl>
    <w:p w14:paraId="7F28A3E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88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699F"/>
    <w:rsid w:val="7F7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2025-11-12T17:41:00Z</dcterms:created>
  <dc:creator>高幸</dc:creator>
  <cp:lastModifiedBy>高幸</cp:lastModifiedBy>
  <dcterms:modified xsi:type="dcterms:W3CDTF">2025-11-12T17:41:38Z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4DCAFCB90559807543561469D63F00B4_41</vt:lpwstr>
  </property>
</Properties>
</file>