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6942A">
      <w:pPr>
        <w:spacing w:line="600" w:lineRule="exact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1</w:t>
      </w:r>
    </w:p>
    <w:p w14:paraId="1042D59A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新申请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 w:bidi="ar-SA"/>
        </w:rPr>
        <w:t>6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</w:p>
    <w:bookmarkEnd w:id="0"/>
    <w:p w14:paraId="58CAAD71">
      <w:pPr>
        <w:spacing w:line="240" w:lineRule="exact"/>
        <w:rPr>
          <w:rFonts w:hint="eastAsia"/>
        </w:rPr>
      </w:pPr>
    </w:p>
    <w:tbl>
      <w:tblPr>
        <w:tblStyle w:val="7"/>
        <w:tblW w:w="144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2306"/>
        <w:gridCol w:w="3423"/>
        <w:gridCol w:w="1241"/>
        <w:gridCol w:w="2166"/>
        <w:gridCol w:w="2416"/>
        <w:gridCol w:w="2098"/>
      </w:tblGrid>
      <w:tr w14:paraId="3EC421CC">
        <w:trPr>
          <w:trHeight w:val="955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C0843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6A83C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  人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74944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地  址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02C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法定代表人</w:t>
            </w:r>
          </w:p>
          <w:p w14:paraId="7FECD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（负责人）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A1520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许可证编号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28E51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许可范围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D0634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许可证有效期</w:t>
            </w:r>
          </w:p>
        </w:tc>
      </w:tr>
      <w:tr w14:paraId="63320490">
        <w:trPr>
          <w:trHeight w:val="113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E1888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F160C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陕西融欣矿业开发</w:t>
            </w:r>
          </w:p>
          <w:p w14:paraId="419D237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5EFB0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陕西省商洛市柞水</w:t>
            </w:r>
          </w:p>
          <w:p w14:paraId="6BAD5D2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县下梁镇沙坪村晟</w:t>
            </w:r>
          </w:p>
          <w:p w14:paraId="45E986A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昇小区3号楼4单元1701房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63A68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陈小华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258F6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〔2025〕0389号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8CE9A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柞水县下梁镇冷水沟建筑用玄武岩矿XK1矿体露天开采（标高970-870米）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25A4E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2025年1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日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2028年1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9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日</w:t>
            </w:r>
          </w:p>
        </w:tc>
      </w:tr>
      <w:tr w14:paraId="15EABC5F">
        <w:trPr>
          <w:trHeight w:val="1047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2DC72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B1BB4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eastAsia="zh-CN" w:bidi="ar-SA"/>
              </w:rPr>
              <w:t>陕西西北有色震奥鼎盛矿业有限公司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E43C5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陕西省宝鸡市凤县留凤关镇留凤</w:t>
            </w:r>
          </w:p>
          <w:p w14:paraId="51CAD8A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关村（无门牌号）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FD648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赵彦杰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EF3D2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〔2025〕0390号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F7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lang w:bidi="ar-SA"/>
              </w:rPr>
              <w:t>乾沟尾矿库运营</w:t>
            </w: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lang w:eastAsia="zh-CN" w:bidi="ar-SA"/>
              </w:rPr>
              <w:t>（</w:t>
            </w: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lang w:bidi="ar-SA"/>
              </w:rPr>
              <w:t>设计总坝高95米，配套选厂能力1000吨/日）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DB778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2025年1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日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2028年1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9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日</w:t>
            </w:r>
          </w:p>
        </w:tc>
      </w:tr>
      <w:tr w14:paraId="76C519E3">
        <w:trPr>
          <w:trHeight w:val="887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C3862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E6C82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陕西国土测绘工程院有限公司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1821F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陕西省西安市碑林区雁塔北路</w:t>
            </w:r>
          </w:p>
          <w:p w14:paraId="4736944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100号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4950D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冯永强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546E3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（陕）FM安许证字〔2025〕0395号</w:t>
            </w:r>
          </w:p>
          <w:p w14:paraId="6E2BED5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419CC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bidi="ar-SA"/>
              </w:rPr>
              <w:t>金属非金属矿产资源</w:t>
            </w:r>
          </w:p>
          <w:p w14:paraId="22D8A59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bidi="ar-SA"/>
              </w:rPr>
              <w:t>地质钻探（不从事爆破</w:t>
            </w:r>
          </w:p>
          <w:p w14:paraId="5FFE7D8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bidi="ar-SA"/>
              </w:rPr>
              <w:t>作业）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EED7F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2025年1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16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日至202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8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年1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15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日</w:t>
            </w:r>
          </w:p>
        </w:tc>
      </w:tr>
      <w:tr w14:paraId="5A125AB9">
        <w:trPr>
          <w:trHeight w:val="978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29E05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A1489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旬阳市龙富矿业</w:t>
            </w:r>
          </w:p>
          <w:p w14:paraId="26FF7BA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7A03D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陕西省安康市旬阳市公馆乡落驾村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08EE9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刘胜康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790AE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（陕）FM安许证字〔2025〕0396号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B25B1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旬阳县落驾汞矿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，汞矿、锑矿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地下开采（标高1109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-573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499E4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2025年1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16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日至202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8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年1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15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日</w:t>
            </w:r>
          </w:p>
        </w:tc>
      </w:tr>
      <w:tr w14:paraId="3F3F3FC4">
        <w:trPr>
          <w:trHeight w:val="928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A36DD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65020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潼关县兴地矿业开发有限责任公司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58CC5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陕西省渭南市潼关县太要镇</w:t>
            </w:r>
          </w:p>
          <w:p w14:paraId="6037010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地质队院内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F7414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董红毅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7915C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（陕）FM安许证字〔2025〕0398号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0D446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寺沟尾矿库运营（设计总坝高30米，配套选厂能力500吨/日）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95628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2025年1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16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日至202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8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年1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15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日</w:t>
            </w:r>
          </w:p>
        </w:tc>
      </w:tr>
      <w:tr w14:paraId="326C5647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44D6D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6F241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中铁二十局集团第二工程有限公司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39E8D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陕西省西安市浐灞生态区欧亚</w:t>
            </w:r>
          </w:p>
          <w:p w14:paraId="711B8BA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三路南侧中铁二十局集团第二工程有限公司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EB440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孙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 xml:space="preserve">  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军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DDF6F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（陕）FM安许证字〔2025〕0397号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AAD5C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金属非金属矿山采掘</w:t>
            </w:r>
          </w:p>
          <w:p w14:paraId="5579E56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施工作业（不从事爆破</w:t>
            </w:r>
          </w:p>
          <w:p w14:paraId="5543B73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作业）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6FD9F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2025年1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16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日至202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8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年1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15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日</w:t>
            </w:r>
          </w:p>
        </w:tc>
      </w:tr>
    </w:tbl>
    <w:p w14:paraId="6595CA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35CB0"/>
    <w:rsid w:val="4ED3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2025-12-19T17:08:00Z</dcterms:created>
  <dc:creator>高幸</dc:creator>
  <cp:lastModifiedBy>高幸</cp:lastModifiedBy>
  <dcterms:modified xsi:type="dcterms:W3CDTF">2025-12-19T17:08:39Z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BA6FD0D03F04DCEE02164569E96E4A73_41</vt:lpwstr>
  </property>
</Properties>
</file>