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firstLine="0"/>
        <w:jc w:val="both"/>
        <w:outlineLvl w:val="9"/>
        <w:rPr>
          <w:rFonts w:hint="eastAsia" w:ascii="黑体" w:eastAsia="黑体" w:cs="黑体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shd w:val="clear" w:color="auto" w:fill="auto"/>
          <w:lang w:val="en-US" w:eastAsia="zh-CN" w:bidi="ar-SA"/>
        </w:rPr>
        <w:t>附件1</w:t>
      </w:r>
    </w:p>
    <w:p w14:paraId="3A48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400" w:lineRule="exact"/>
        <w:ind w:left="0" w:firstLine="0"/>
        <w:jc w:val="both"/>
        <w:outlineLvl w:val="9"/>
        <w:rPr>
          <w:rFonts w:hint="eastAsia" w:ascii="黑体" w:eastAsia="黑体" w:cs="黑体"/>
          <w:color w:val="auto"/>
          <w:sz w:val="32"/>
          <w:szCs w:val="32"/>
          <w:shd w:val="clear" w:color="auto" w:fill="auto"/>
          <w:lang w:val="en-US" w:eastAsia="zh-CN" w:bidi="ar-SA"/>
        </w:rPr>
      </w:pPr>
    </w:p>
    <w:p w14:paraId="2BCF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firstLine="0"/>
        <w:jc w:val="center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 w:bidi="ar-SA"/>
        </w:rPr>
        <w:t>安全生产培训机构基本情况（新增）</w:t>
      </w:r>
    </w:p>
    <w:p w14:paraId="5CEBC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300" w:lineRule="exact"/>
        <w:ind w:left="0" w:leftChars="0" w:firstLine="0"/>
        <w:jc w:val="both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lang w:val="en-US" w:eastAsia="zh-CN" w:bidi="ar-SA"/>
        </w:rPr>
      </w:pPr>
    </w:p>
    <w:tbl>
      <w:tblPr>
        <w:tblStyle w:val="9"/>
        <w:tblW w:w="15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516"/>
        <w:gridCol w:w="1137"/>
        <w:gridCol w:w="1837"/>
        <w:gridCol w:w="1547"/>
        <w:gridCol w:w="680"/>
        <w:gridCol w:w="1153"/>
        <w:gridCol w:w="783"/>
        <w:gridCol w:w="1050"/>
        <w:gridCol w:w="1182"/>
        <w:gridCol w:w="1163"/>
        <w:gridCol w:w="2722"/>
        <w:gridCol w:w="705"/>
      </w:tblGrid>
      <w:tr w14:paraId="79E6CAE5">
        <w:trPr>
          <w:trHeight w:val="411" w:hRule="atLeast"/>
          <w:tblHeader/>
          <w:jc w:val="center"/>
        </w:trPr>
        <w:tc>
          <w:tcPr>
            <w:tcW w:w="9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D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申请类型</w:t>
            </w:r>
          </w:p>
        </w:tc>
        <w:tc>
          <w:tcPr>
            <w:tcW w:w="51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C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3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2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安全培训</w:t>
            </w:r>
          </w:p>
          <w:p w14:paraId="5C6A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机构名称</w:t>
            </w:r>
          </w:p>
        </w:tc>
        <w:tc>
          <w:tcPr>
            <w:tcW w:w="183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E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统一社会信用代码</w:t>
            </w:r>
          </w:p>
        </w:tc>
        <w:tc>
          <w:tcPr>
            <w:tcW w:w="154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5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地  址</w:t>
            </w:r>
          </w:p>
        </w:tc>
        <w:tc>
          <w:tcPr>
            <w:tcW w:w="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3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15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5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7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4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105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1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5067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B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行业及作业类别</w:t>
            </w:r>
          </w:p>
        </w:tc>
        <w:tc>
          <w:tcPr>
            <w:tcW w:w="70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E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00EB88E3">
        <w:trPr>
          <w:trHeight w:val="556" w:hRule="atLeast"/>
          <w:tblHeader/>
          <w:jc w:val="center"/>
        </w:trPr>
        <w:tc>
          <w:tcPr>
            <w:tcW w:w="9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8743B"/>
        </w:tc>
        <w:tc>
          <w:tcPr>
            <w:tcW w:w="51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1DD39"/>
        </w:tc>
        <w:tc>
          <w:tcPr>
            <w:tcW w:w="11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B6E01"/>
        </w:tc>
        <w:tc>
          <w:tcPr>
            <w:tcW w:w="18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1B742"/>
        </w:tc>
        <w:tc>
          <w:tcPr>
            <w:tcW w:w="154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96B2"/>
        </w:tc>
        <w:tc>
          <w:tcPr>
            <w:tcW w:w="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C25B7"/>
        </w:tc>
        <w:tc>
          <w:tcPr>
            <w:tcW w:w="115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CB200"/>
        </w:tc>
        <w:tc>
          <w:tcPr>
            <w:tcW w:w="7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9A922"/>
        </w:tc>
        <w:tc>
          <w:tcPr>
            <w:tcW w:w="105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692A3"/>
        </w:tc>
        <w:tc>
          <w:tcPr>
            <w:tcW w:w="11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5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主要负责人</w:t>
            </w:r>
          </w:p>
        </w:tc>
        <w:tc>
          <w:tcPr>
            <w:tcW w:w="11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4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安全生产</w:t>
            </w:r>
          </w:p>
          <w:p w14:paraId="0C06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管理人员</w:t>
            </w:r>
          </w:p>
        </w:tc>
        <w:tc>
          <w:tcPr>
            <w:tcW w:w="27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0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黑体" w:eastAsia="黑体" w:cs="黑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特种作业人员</w:t>
            </w:r>
          </w:p>
        </w:tc>
        <w:tc>
          <w:tcPr>
            <w:tcW w:w="70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FC2DD"/>
        </w:tc>
      </w:tr>
      <w:tr w14:paraId="451FCA07">
        <w:trPr>
          <w:trHeight w:val="2482" w:hRule="atLeast"/>
          <w:jc w:val="center"/>
        </w:trPr>
        <w:tc>
          <w:tcPr>
            <w:tcW w:w="9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D38F6">
            <w:pPr>
              <w:widowControl/>
              <w:spacing w:line="300" w:lineRule="exact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新增</w:t>
            </w:r>
          </w:p>
        </w:tc>
        <w:tc>
          <w:tcPr>
            <w:tcW w:w="5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5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eastAsia="微软雅黑" w:cs="微软雅黑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1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陕西鑫泰众合咨询服务有限公司</w:t>
            </w:r>
          </w:p>
        </w:tc>
        <w:tc>
          <w:tcPr>
            <w:tcW w:w="18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0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91610425MAD9G6BTX1</w:t>
            </w:r>
          </w:p>
        </w:tc>
        <w:tc>
          <w:tcPr>
            <w:tcW w:w="15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8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陕西省咸阳市礼泉县城关街道办建设北路钻井公司对面</w:t>
            </w:r>
          </w:p>
        </w:tc>
        <w:tc>
          <w:tcPr>
            <w:tcW w:w="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A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权</w:t>
            </w:r>
            <w:r>
              <w:rPr>
                <w:rFonts w:hint="eastAsia" w:ascii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亮</w:t>
            </w:r>
          </w:p>
        </w:tc>
        <w:tc>
          <w:tcPr>
            <w:tcW w:w="11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F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13186118707</w:t>
            </w:r>
          </w:p>
        </w:tc>
        <w:tc>
          <w:tcPr>
            <w:tcW w:w="7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B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权</w:t>
            </w:r>
            <w:r>
              <w:rPr>
                <w:rFonts w:hint="eastAsia" w:ascii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亮</w:t>
            </w:r>
          </w:p>
        </w:tc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C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13186118707</w:t>
            </w:r>
          </w:p>
        </w:tc>
        <w:tc>
          <w:tcPr>
            <w:tcW w:w="234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0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1.金属非金属矿山（地下矿山、露天矿山、小型露天采石场）</w:t>
            </w:r>
          </w:p>
          <w:p w14:paraId="10C2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2.危险化学品（危险化学品生产单位、危险化学品经营单位）</w:t>
            </w:r>
          </w:p>
          <w:p w14:paraId="387AB817">
            <w:pPr>
              <w:pStyle w:val="6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金属冶炼</w:t>
            </w:r>
            <w:r>
              <w:rPr>
                <w:rFonts w:hint="eastAsia" w:ascii="仿宋" w:eastAsia="仿宋" w:cs="仿宋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（金属冶炼[炼钢]；金属冶炼[铜冶炼]；金属冶炼[炼铁]）</w:t>
            </w:r>
          </w:p>
          <w:p w14:paraId="418D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.陆上石油天然气开采</w:t>
            </w:r>
          </w:p>
        </w:tc>
        <w:tc>
          <w:tcPr>
            <w:tcW w:w="27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2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高处作业（登高架设作业，高处安装、维护、拆除作业）</w:t>
            </w:r>
          </w:p>
          <w:p w14:paraId="2319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F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咸阳</w:t>
            </w:r>
          </w:p>
        </w:tc>
      </w:tr>
      <w:tr w14:paraId="05B2FA16">
        <w:trPr>
          <w:trHeight w:val="90" w:hRule="atLeast"/>
          <w:jc w:val="center"/>
        </w:trPr>
        <w:tc>
          <w:tcPr>
            <w:tcW w:w="9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4E686"/>
        </w:tc>
        <w:tc>
          <w:tcPr>
            <w:tcW w:w="5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C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9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杨凌新智恒泰安全技术有限公司</w:t>
            </w:r>
          </w:p>
        </w:tc>
        <w:tc>
          <w:tcPr>
            <w:tcW w:w="18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B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91610403MAK0370W0F</w:t>
            </w:r>
          </w:p>
        </w:tc>
        <w:tc>
          <w:tcPr>
            <w:tcW w:w="15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C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陕西省杨凌示范区川口路3号综合物流园内1号动力中心4～6层</w:t>
            </w:r>
          </w:p>
        </w:tc>
        <w:tc>
          <w:tcPr>
            <w:tcW w:w="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9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李戊己</w:t>
            </w:r>
          </w:p>
        </w:tc>
        <w:tc>
          <w:tcPr>
            <w:tcW w:w="11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7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19829896269</w:t>
            </w:r>
          </w:p>
        </w:tc>
        <w:tc>
          <w:tcPr>
            <w:tcW w:w="7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1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王  琳</w:t>
            </w:r>
          </w:p>
        </w:tc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0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18700917942</w:t>
            </w:r>
          </w:p>
        </w:tc>
        <w:tc>
          <w:tcPr>
            <w:tcW w:w="234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F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 xml:space="preserve">1.金属非金属矿山（地下矿山、露天矿山、小型露天采石场）          </w:t>
            </w:r>
          </w:p>
          <w:p w14:paraId="2AA6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2.危险化学品（危险化学品经营单位）</w:t>
            </w:r>
          </w:p>
          <w:p w14:paraId="7B1B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3.金属冶炼（炼钢、铁合金冶炼、锰冶炼、铬冶炼、黑色金属铸造、铜冶炼、铅、锌冶炼、铝冶炼、镁及镁合金制造与铸造、铜及铜合金制造与铸造、铝及铝合金制造与铸造、炼铁、锌及锌合金制造与铸造）</w:t>
            </w:r>
          </w:p>
          <w:p w14:paraId="5CCE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bidi="ar-SA"/>
              </w:rPr>
              <w:t>陆上石油天然气开采</w:t>
            </w:r>
          </w:p>
        </w:tc>
        <w:tc>
          <w:tcPr>
            <w:tcW w:w="27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B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bidi="ar-SA"/>
              </w:rPr>
              <w:t>电工作业（高压电工作业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bidi="ar-SA"/>
              </w:rPr>
              <w:t>低压电工作业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bidi="ar-SA"/>
              </w:rPr>
              <w:t>电力电缆作业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bidi="ar-SA"/>
              </w:rPr>
              <w:t>继电保护作业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 w:bidi="ar-SA"/>
              </w:rPr>
              <w:t>电气试验作业）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2.焊接与热切割作业（熔化焊接与热切割作业）</w:t>
            </w:r>
          </w:p>
          <w:p w14:paraId="172B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3.高处作业（登高架设作业，高处安装、维护、拆除作业）</w:t>
            </w:r>
          </w:p>
          <w:p w14:paraId="74DD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4.制冷与空调作业（制冷与空调设备运行操作作业、制冷与空调设备安装修理作业）</w:t>
            </w:r>
          </w:p>
          <w:p w14:paraId="70BB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center"/>
              <w:outlineLvl w:val="9"/>
              <w:rPr>
                <w:rFonts w:hint="eastAsia" w:ascii="仿宋" w:eastAsia="仿宋" w:cs="仿宋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0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outlineLvl w:val="9"/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杨凌示范区</w:t>
            </w:r>
          </w:p>
        </w:tc>
      </w:tr>
    </w:tbl>
    <w:p w14:paraId="1F8EB5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A7028"/>
    <w:rsid w:val="7FC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widowControl w:val="0"/>
      <w:snapToGrid/>
      <w:spacing w:before="0" w:after="120" w:line="360" w:lineRule="atLeast"/>
      <w:ind w:left="200" w:leftChars="200" w:right="0" w:firstLine="200"/>
      <w:jc w:val="left"/>
    </w:pPr>
    <w:rPr>
      <w:rFonts w:ascii="Times New Roman" w:hAnsi="Times New Roman" w:eastAsia="楷体_GB2312" w:cs="Times New Roman"/>
      <w:snapToGrid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iPriority w:val="0"/>
    <w:pPr>
      <w:widowControl w:val="0"/>
      <w:spacing w:before="0" w:after="120"/>
      <w:ind w:left="20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widowControl w:val="0"/>
      <w:spacing w:after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6">
    <w:name w:val="footer"/>
    <w:basedOn w:val="1"/>
    <w:next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UserStyle_0"/>
    <w:basedOn w:val="8"/>
    <w:next w:val="1"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8">
    <w:name w:val="NavPane"/>
    <w:basedOn w:val="1"/>
    <w:uiPriority w:val="0"/>
    <w:pPr>
      <w:textAlignment w:val="baseline"/>
    </w:pPr>
    <w:rPr>
      <w:rFonts w:ascii="宋体" w:eastAsia="宋体" w:cs="Times New Roman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2026-01-06T15:55:00Z</dcterms:created>
  <dc:creator>高幸</dc:creator>
  <cp:lastModifiedBy>高幸</cp:lastModifiedBy>
  <dcterms:modified xsi:type="dcterms:W3CDTF">2026-01-06T15:55:59Z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18DF6CB3182BB015F9BF5C699EFE8B10_41</vt:lpwstr>
  </property>
</Properties>
</file>