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FE" w:rsidRPr="004A21FE" w:rsidRDefault="004A21FE" w:rsidP="004A21FE">
      <w:pPr>
        <w:widowControl/>
        <w:spacing w:after="312" w:line="380" w:lineRule="atLeast"/>
        <w:jc w:val="center"/>
        <w:rPr>
          <w:rFonts w:ascii="宋体" w:eastAsia="宋体" w:hAnsi="宋体" w:cs="宋体"/>
          <w:color w:val="333333"/>
          <w:kern w:val="0"/>
          <w:sz w:val="27"/>
          <w:szCs w:val="27"/>
          <w:shd w:val="clear" w:color="auto" w:fill="FFFFFF"/>
        </w:rPr>
      </w:pPr>
      <w:r w:rsidRPr="004A21FE">
        <w:rPr>
          <w:rFonts w:ascii="宋体" w:eastAsia="宋体" w:hAnsi="宋体" w:cs="宋体" w:hint="eastAsia"/>
          <w:b/>
          <w:bCs/>
          <w:color w:val="333333"/>
          <w:kern w:val="0"/>
          <w:sz w:val="36"/>
          <w:szCs w:val="36"/>
          <w:shd w:val="clear" w:color="auto" w:fill="FFFFFF"/>
        </w:rPr>
        <w:t>国务院安委会办公室关于</w:t>
      </w:r>
    </w:p>
    <w:p w:rsidR="004A21FE" w:rsidRPr="004A21FE" w:rsidRDefault="004A21FE" w:rsidP="004A21FE">
      <w:pPr>
        <w:widowControl/>
        <w:spacing w:after="312" w:line="380" w:lineRule="atLeast"/>
        <w:jc w:val="center"/>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b/>
          <w:bCs/>
          <w:color w:val="333333"/>
          <w:kern w:val="0"/>
          <w:sz w:val="36"/>
          <w:szCs w:val="36"/>
          <w:shd w:val="clear" w:color="auto" w:fill="FFFFFF"/>
        </w:rPr>
        <w:t>近期</w:t>
      </w:r>
      <w:r w:rsidRPr="004A21FE">
        <w:rPr>
          <w:rFonts w:ascii="Times New Roman" w:eastAsia="宋体" w:hAnsi="Times New Roman" w:cs="Times New Roman" w:hint="eastAsia"/>
          <w:b/>
          <w:bCs/>
          <w:color w:val="333333"/>
          <w:kern w:val="0"/>
          <w:sz w:val="36"/>
          <w:szCs w:val="36"/>
          <w:shd w:val="clear" w:color="auto" w:fill="FFFFFF"/>
        </w:rPr>
        <w:t>3</w:t>
      </w:r>
      <w:r w:rsidRPr="004A21FE">
        <w:rPr>
          <w:rFonts w:ascii="宋体" w:eastAsia="宋体" w:hAnsi="宋体" w:cs="宋体" w:hint="eastAsia"/>
          <w:b/>
          <w:bCs/>
          <w:color w:val="333333"/>
          <w:kern w:val="0"/>
          <w:sz w:val="36"/>
          <w:szCs w:val="36"/>
          <w:shd w:val="clear" w:color="auto" w:fill="FFFFFF"/>
        </w:rPr>
        <w:t>起较大烟花爆竹事故的通报</w:t>
      </w:r>
      <w:r w:rsidRPr="004A21FE">
        <w:rPr>
          <w:rFonts w:ascii="宋体" w:eastAsia="宋体" w:hAnsi="宋体" w:cs="宋体" w:hint="eastAsia"/>
          <w:color w:val="333333"/>
          <w:kern w:val="0"/>
          <w:sz w:val="32"/>
          <w:szCs w:val="32"/>
          <w:shd w:val="clear" w:color="auto" w:fill="FFFFFF"/>
        </w:rPr>
        <w:t>（已失效）</w:t>
      </w:r>
    </w:p>
    <w:p w:rsidR="004A21FE" w:rsidRPr="004A21FE" w:rsidRDefault="004A21FE" w:rsidP="004A21FE">
      <w:pPr>
        <w:widowControl/>
        <w:spacing w:after="312" w:line="380" w:lineRule="atLeast"/>
        <w:jc w:val="center"/>
        <w:rPr>
          <w:rFonts w:ascii="宋体" w:eastAsia="宋体" w:hAnsi="宋体" w:cs="宋体" w:hint="eastAsia"/>
          <w:color w:val="333333"/>
          <w:kern w:val="0"/>
          <w:sz w:val="27"/>
          <w:szCs w:val="27"/>
          <w:shd w:val="clear" w:color="auto" w:fill="FFFFFF"/>
        </w:rPr>
      </w:pPr>
      <w:r w:rsidRPr="004A21FE">
        <w:rPr>
          <w:rFonts w:ascii="楷体_GB2312" w:eastAsia="楷体_GB2312" w:hAnsi="宋体" w:cs="宋体" w:hint="eastAsia"/>
          <w:color w:val="333333"/>
          <w:kern w:val="0"/>
          <w:sz w:val="30"/>
          <w:szCs w:val="30"/>
          <w:shd w:val="clear" w:color="auto" w:fill="FFFFFF"/>
        </w:rPr>
        <w:t>安委办明电〔2010〕94号</w:t>
      </w:r>
    </w:p>
    <w:p w:rsidR="004A21FE" w:rsidRPr="004A21FE" w:rsidRDefault="004A21FE" w:rsidP="004A21FE">
      <w:pPr>
        <w:widowControl/>
        <w:spacing w:after="312" w:line="380" w:lineRule="atLeast"/>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各省、自治区、直辖市及新疆生产建设兵团安全生产委员会：</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Times New Roman" w:eastAsia="宋体" w:hAnsi="Times New Roman" w:cs="Times New Roman" w:hint="eastAsia"/>
          <w:color w:val="333333"/>
          <w:kern w:val="0"/>
          <w:sz w:val="30"/>
          <w:szCs w:val="30"/>
          <w:shd w:val="clear" w:color="auto" w:fill="FFFFFF"/>
        </w:rPr>
        <w:t>8</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月</w:t>
      </w:r>
      <w:r w:rsidRPr="004A21FE">
        <w:rPr>
          <w:rFonts w:ascii="宋体" w:eastAsia="宋体" w:hAnsi="宋体" w:cs="宋体" w:hint="eastAsia"/>
          <w:color w:val="333333"/>
          <w:kern w:val="0"/>
          <w:sz w:val="27"/>
          <w:szCs w:val="27"/>
          <w:shd w:val="clear" w:color="auto" w:fill="FFFFFF"/>
        </w:rPr>
        <w:t> </w:t>
      </w:r>
      <w:r w:rsidRPr="004A21FE">
        <w:rPr>
          <w:rFonts w:ascii="Times New Roman" w:eastAsia="宋体" w:hAnsi="Times New Roman" w:cs="Times New Roman" w:hint="eastAsia"/>
          <w:color w:val="333333"/>
          <w:kern w:val="0"/>
          <w:sz w:val="30"/>
          <w:szCs w:val="30"/>
          <w:shd w:val="clear" w:color="auto" w:fill="FFFFFF"/>
        </w:rPr>
        <w:t>22</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日</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上午</w:t>
      </w:r>
      <w:r w:rsidRPr="004A21FE">
        <w:rPr>
          <w:rFonts w:ascii="Times New Roman" w:eastAsia="宋体" w:hAnsi="Times New Roman" w:cs="Times New Roman" w:hint="eastAsia"/>
          <w:color w:val="333333"/>
          <w:kern w:val="0"/>
          <w:sz w:val="30"/>
          <w:szCs w:val="30"/>
          <w:shd w:val="clear" w:color="auto" w:fill="FFFFFF"/>
        </w:rPr>
        <w:t>8</w:t>
      </w:r>
      <w:r w:rsidRPr="004A21FE">
        <w:rPr>
          <w:rFonts w:ascii="宋体" w:eastAsia="宋体" w:hAnsi="宋体" w:cs="宋体" w:hint="eastAsia"/>
          <w:color w:val="333333"/>
          <w:kern w:val="0"/>
          <w:sz w:val="30"/>
          <w:szCs w:val="30"/>
          <w:shd w:val="clear" w:color="auto" w:fill="FFFFFF"/>
        </w:rPr>
        <w:t>时</w:t>
      </w:r>
      <w:r w:rsidRPr="004A21FE">
        <w:rPr>
          <w:rFonts w:ascii="Times New Roman" w:eastAsia="宋体" w:hAnsi="Times New Roman" w:cs="Times New Roman" w:hint="eastAsia"/>
          <w:color w:val="333333"/>
          <w:kern w:val="0"/>
          <w:sz w:val="30"/>
          <w:szCs w:val="30"/>
          <w:shd w:val="clear" w:color="auto" w:fill="FFFFFF"/>
        </w:rPr>
        <w:t>37</w:t>
      </w:r>
      <w:r w:rsidRPr="004A21FE">
        <w:rPr>
          <w:rFonts w:ascii="宋体" w:eastAsia="宋体" w:hAnsi="宋体" w:cs="宋体" w:hint="eastAsia"/>
          <w:color w:val="333333"/>
          <w:kern w:val="0"/>
          <w:sz w:val="30"/>
          <w:szCs w:val="30"/>
          <w:shd w:val="clear" w:color="auto" w:fill="FFFFFF"/>
        </w:rPr>
        <w:t>分，广西壮族自治区钦州市灵山县</w:t>
      </w:r>
      <w:proofErr w:type="gramStart"/>
      <w:r w:rsidRPr="004A21FE">
        <w:rPr>
          <w:rFonts w:ascii="宋体" w:eastAsia="宋体" w:hAnsi="宋体" w:cs="宋体" w:hint="eastAsia"/>
          <w:color w:val="333333"/>
          <w:kern w:val="0"/>
          <w:sz w:val="30"/>
          <w:szCs w:val="30"/>
          <w:shd w:val="clear" w:color="auto" w:fill="FFFFFF"/>
        </w:rPr>
        <w:t>檀</w:t>
      </w:r>
      <w:proofErr w:type="gramEnd"/>
      <w:r w:rsidRPr="004A21FE">
        <w:rPr>
          <w:rFonts w:ascii="宋体" w:eastAsia="宋体" w:hAnsi="宋体" w:cs="宋体" w:hint="eastAsia"/>
          <w:color w:val="333333"/>
          <w:kern w:val="0"/>
          <w:sz w:val="30"/>
          <w:szCs w:val="30"/>
          <w:shd w:val="clear" w:color="auto" w:fill="FFFFFF"/>
        </w:rPr>
        <w:t>圩镇沙井村，村民在家中使用氯酸钾非法生产爆竹半成品时发生爆炸，造成</w:t>
      </w:r>
      <w:r w:rsidRPr="004A21FE">
        <w:rPr>
          <w:rFonts w:ascii="Times New Roman" w:eastAsia="宋体" w:hAnsi="Times New Roman" w:cs="Times New Roman" w:hint="eastAsia"/>
          <w:color w:val="333333"/>
          <w:kern w:val="0"/>
          <w:sz w:val="30"/>
          <w:szCs w:val="30"/>
          <w:shd w:val="clear" w:color="auto" w:fill="FFFFFF"/>
        </w:rPr>
        <w:t>7</w:t>
      </w:r>
      <w:r w:rsidRPr="004A21FE">
        <w:rPr>
          <w:rFonts w:ascii="宋体" w:eastAsia="宋体" w:hAnsi="宋体" w:cs="宋体" w:hint="eastAsia"/>
          <w:color w:val="333333"/>
          <w:kern w:val="0"/>
          <w:sz w:val="30"/>
          <w:szCs w:val="30"/>
          <w:shd w:val="clear" w:color="auto" w:fill="FFFFFF"/>
        </w:rPr>
        <w:t>人死亡、</w:t>
      </w:r>
      <w:r w:rsidRPr="004A21FE">
        <w:rPr>
          <w:rFonts w:ascii="Times New Roman" w:eastAsia="宋体" w:hAnsi="Times New Roman" w:cs="Times New Roman" w:hint="eastAsia"/>
          <w:color w:val="333333"/>
          <w:kern w:val="0"/>
          <w:sz w:val="30"/>
          <w:szCs w:val="30"/>
          <w:shd w:val="clear" w:color="auto" w:fill="FFFFFF"/>
        </w:rPr>
        <w:t>10</w:t>
      </w:r>
      <w:r w:rsidRPr="004A21FE">
        <w:rPr>
          <w:rFonts w:ascii="宋体" w:eastAsia="宋体" w:hAnsi="宋体" w:cs="宋体" w:hint="eastAsia"/>
          <w:color w:val="333333"/>
          <w:kern w:val="0"/>
          <w:sz w:val="30"/>
          <w:szCs w:val="30"/>
          <w:shd w:val="clear" w:color="auto" w:fill="FFFFFF"/>
        </w:rPr>
        <w:t>人受伤。</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Times New Roman" w:eastAsia="宋体" w:hAnsi="Times New Roman" w:cs="Times New Roman" w:hint="eastAsia"/>
          <w:color w:val="333333"/>
          <w:kern w:val="0"/>
          <w:sz w:val="30"/>
          <w:szCs w:val="30"/>
          <w:shd w:val="clear" w:color="auto" w:fill="FFFFFF"/>
        </w:rPr>
        <w:t>9</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月</w:t>
      </w:r>
      <w:r w:rsidRPr="004A21FE">
        <w:rPr>
          <w:rFonts w:ascii="宋体" w:eastAsia="宋体" w:hAnsi="宋体" w:cs="宋体" w:hint="eastAsia"/>
          <w:color w:val="333333"/>
          <w:kern w:val="0"/>
          <w:sz w:val="27"/>
          <w:szCs w:val="27"/>
          <w:shd w:val="clear" w:color="auto" w:fill="FFFFFF"/>
        </w:rPr>
        <w:t> </w:t>
      </w:r>
      <w:r w:rsidRPr="004A21FE">
        <w:rPr>
          <w:rFonts w:ascii="Times New Roman" w:eastAsia="宋体" w:hAnsi="Times New Roman" w:cs="Times New Roman" w:hint="eastAsia"/>
          <w:color w:val="333333"/>
          <w:kern w:val="0"/>
          <w:sz w:val="30"/>
          <w:szCs w:val="30"/>
          <w:shd w:val="clear" w:color="auto" w:fill="FFFFFF"/>
        </w:rPr>
        <w:t>13</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日</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下午</w:t>
      </w:r>
      <w:r w:rsidRPr="004A21FE">
        <w:rPr>
          <w:rFonts w:ascii="Times New Roman" w:eastAsia="宋体" w:hAnsi="Times New Roman" w:cs="Times New Roman" w:hint="eastAsia"/>
          <w:color w:val="333333"/>
          <w:kern w:val="0"/>
          <w:sz w:val="30"/>
          <w:szCs w:val="30"/>
          <w:shd w:val="clear" w:color="auto" w:fill="FFFFFF"/>
        </w:rPr>
        <w:t>3</w:t>
      </w:r>
      <w:r w:rsidRPr="004A21FE">
        <w:rPr>
          <w:rFonts w:ascii="宋体" w:eastAsia="宋体" w:hAnsi="宋体" w:cs="宋体" w:hint="eastAsia"/>
          <w:color w:val="333333"/>
          <w:kern w:val="0"/>
          <w:sz w:val="30"/>
          <w:szCs w:val="30"/>
          <w:shd w:val="clear" w:color="auto" w:fill="FFFFFF"/>
        </w:rPr>
        <w:t>时</w:t>
      </w:r>
      <w:r w:rsidRPr="004A21FE">
        <w:rPr>
          <w:rFonts w:ascii="Times New Roman" w:eastAsia="宋体" w:hAnsi="Times New Roman" w:cs="Times New Roman" w:hint="eastAsia"/>
          <w:color w:val="333333"/>
          <w:kern w:val="0"/>
          <w:sz w:val="30"/>
          <w:szCs w:val="30"/>
          <w:shd w:val="clear" w:color="auto" w:fill="FFFFFF"/>
        </w:rPr>
        <w:t>30</w:t>
      </w:r>
      <w:r w:rsidRPr="004A21FE">
        <w:rPr>
          <w:rFonts w:ascii="宋体" w:eastAsia="宋体" w:hAnsi="宋体" w:cs="宋体" w:hint="eastAsia"/>
          <w:color w:val="333333"/>
          <w:kern w:val="0"/>
          <w:sz w:val="30"/>
          <w:szCs w:val="30"/>
          <w:shd w:val="clear" w:color="auto" w:fill="FFFFFF"/>
        </w:rPr>
        <w:t>分，广东省茂名</w:t>
      </w:r>
      <w:proofErr w:type="gramStart"/>
      <w:r w:rsidRPr="004A21FE">
        <w:rPr>
          <w:rFonts w:ascii="宋体" w:eastAsia="宋体" w:hAnsi="宋体" w:cs="宋体" w:hint="eastAsia"/>
          <w:color w:val="333333"/>
          <w:kern w:val="0"/>
          <w:sz w:val="30"/>
          <w:szCs w:val="30"/>
          <w:shd w:val="clear" w:color="auto" w:fill="FFFFFF"/>
        </w:rPr>
        <w:t>市电白县水</w:t>
      </w:r>
      <w:proofErr w:type="gramEnd"/>
      <w:r w:rsidRPr="004A21FE">
        <w:rPr>
          <w:rFonts w:ascii="宋体" w:eastAsia="宋体" w:hAnsi="宋体" w:cs="宋体" w:hint="eastAsia"/>
          <w:color w:val="333333"/>
          <w:kern w:val="0"/>
          <w:sz w:val="30"/>
          <w:szCs w:val="30"/>
          <w:shd w:val="clear" w:color="auto" w:fill="FFFFFF"/>
        </w:rPr>
        <w:t>东镇蓝田坡</w:t>
      </w:r>
      <w:proofErr w:type="gramStart"/>
      <w:r w:rsidRPr="004A21FE">
        <w:rPr>
          <w:rFonts w:ascii="宋体" w:eastAsia="宋体" w:hAnsi="宋体" w:cs="宋体" w:hint="eastAsia"/>
          <w:color w:val="333333"/>
          <w:kern w:val="0"/>
          <w:sz w:val="30"/>
          <w:szCs w:val="30"/>
          <w:shd w:val="clear" w:color="auto" w:fill="FFFFFF"/>
        </w:rPr>
        <w:t>村麻行岭</w:t>
      </w:r>
      <w:proofErr w:type="gramEnd"/>
      <w:r w:rsidRPr="004A21FE">
        <w:rPr>
          <w:rFonts w:ascii="宋体" w:eastAsia="宋体" w:hAnsi="宋体" w:cs="宋体" w:hint="eastAsia"/>
          <w:color w:val="333333"/>
          <w:kern w:val="0"/>
          <w:sz w:val="30"/>
          <w:szCs w:val="30"/>
          <w:shd w:val="clear" w:color="auto" w:fill="FFFFFF"/>
        </w:rPr>
        <w:t>果园内一处废弃养猪场，村民使用氯酸钾非法生产爆竹发生爆炸。截至目前，这起事故已造成</w:t>
      </w:r>
      <w:r w:rsidRPr="004A21FE">
        <w:rPr>
          <w:rFonts w:ascii="Times New Roman" w:eastAsia="宋体" w:hAnsi="Times New Roman" w:cs="Times New Roman" w:hint="eastAsia"/>
          <w:color w:val="333333"/>
          <w:kern w:val="0"/>
          <w:sz w:val="30"/>
          <w:szCs w:val="30"/>
          <w:shd w:val="clear" w:color="auto" w:fill="FFFFFF"/>
        </w:rPr>
        <w:t>8</w:t>
      </w:r>
      <w:r w:rsidRPr="004A21FE">
        <w:rPr>
          <w:rFonts w:ascii="宋体" w:eastAsia="宋体" w:hAnsi="宋体" w:cs="宋体" w:hint="eastAsia"/>
          <w:color w:val="333333"/>
          <w:kern w:val="0"/>
          <w:sz w:val="30"/>
          <w:szCs w:val="30"/>
          <w:shd w:val="clear" w:color="auto" w:fill="FFFFFF"/>
        </w:rPr>
        <w:t>人死亡、</w:t>
      </w:r>
      <w:r w:rsidRPr="004A21FE">
        <w:rPr>
          <w:rFonts w:ascii="Times New Roman" w:eastAsia="宋体" w:hAnsi="Times New Roman" w:cs="Times New Roman" w:hint="eastAsia"/>
          <w:color w:val="333333"/>
          <w:kern w:val="0"/>
          <w:sz w:val="30"/>
          <w:szCs w:val="30"/>
          <w:shd w:val="clear" w:color="auto" w:fill="FFFFFF"/>
        </w:rPr>
        <w:t>10</w:t>
      </w:r>
      <w:r w:rsidRPr="004A21FE">
        <w:rPr>
          <w:rFonts w:ascii="宋体" w:eastAsia="宋体" w:hAnsi="宋体" w:cs="宋体" w:hint="eastAsia"/>
          <w:color w:val="333333"/>
          <w:kern w:val="0"/>
          <w:sz w:val="30"/>
          <w:szCs w:val="30"/>
          <w:shd w:val="clear" w:color="auto" w:fill="FFFFFF"/>
        </w:rPr>
        <w:t>人受伤。</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Times New Roman" w:eastAsia="宋体" w:hAnsi="Times New Roman" w:cs="Times New Roman" w:hint="eastAsia"/>
          <w:color w:val="333333"/>
          <w:kern w:val="0"/>
          <w:sz w:val="30"/>
          <w:szCs w:val="30"/>
          <w:shd w:val="clear" w:color="auto" w:fill="FFFFFF"/>
        </w:rPr>
        <w:t>9</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月</w:t>
      </w:r>
      <w:r w:rsidRPr="004A21FE">
        <w:rPr>
          <w:rFonts w:ascii="宋体" w:eastAsia="宋体" w:hAnsi="宋体" w:cs="宋体" w:hint="eastAsia"/>
          <w:color w:val="333333"/>
          <w:kern w:val="0"/>
          <w:sz w:val="27"/>
          <w:szCs w:val="27"/>
          <w:shd w:val="clear" w:color="auto" w:fill="FFFFFF"/>
        </w:rPr>
        <w:t> </w:t>
      </w:r>
      <w:r w:rsidRPr="004A21FE">
        <w:rPr>
          <w:rFonts w:ascii="Times New Roman" w:eastAsia="宋体" w:hAnsi="Times New Roman" w:cs="Times New Roman" w:hint="eastAsia"/>
          <w:color w:val="333333"/>
          <w:kern w:val="0"/>
          <w:sz w:val="30"/>
          <w:szCs w:val="30"/>
          <w:shd w:val="clear" w:color="auto" w:fill="FFFFFF"/>
        </w:rPr>
        <w:t>21</w:t>
      </w:r>
      <w:r w:rsidRPr="004A21FE">
        <w:rPr>
          <w:rFonts w:ascii="宋体" w:eastAsia="宋体" w:hAnsi="宋体" w:cs="宋体" w:hint="eastAsia"/>
          <w:color w:val="333333"/>
          <w:kern w:val="0"/>
          <w:sz w:val="27"/>
          <w:szCs w:val="27"/>
          <w:shd w:val="clear" w:color="auto" w:fill="FFFFFF"/>
        </w:rPr>
        <w:t> </w:t>
      </w:r>
      <w:r w:rsidRPr="004A21FE">
        <w:rPr>
          <w:rFonts w:ascii="宋体" w:eastAsia="宋体" w:hAnsi="宋体" w:cs="宋体" w:hint="eastAsia"/>
          <w:color w:val="333333"/>
          <w:kern w:val="0"/>
          <w:sz w:val="30"/>
          <w:szCs w:val="30"/>
          <w:shd w:val="clear" w:color="auto" w:fill="FFFFFF"/>
        </w:rPr>
        <w:t>日</w:t>
      </w:r>
      <w:r w:rsidRPr="004A21FE">
        <w:rPr>
          <w:rFonts w:ascii="宋体" w:eastAsia="宋体" w:hAnsi="宋体" w:cs="宋体" w:hint="eastAsia"/>
          <w:color w:val="333333"/>
          <w:kern w:val="0"/>
          <w:sz w:val="27"/>
          <w:szCs w:val="27"/>
          <w:shd w:val="clear" w:color="auto" w:fill="FFFFFF"/>
        </w:rPr>
        <w:t> </w:t>
      </w:r>
      <w:r w:rsidRPr="004A21FE">
        <w:rPr>
          <w:rFonts w:ascii="Times New Roman" w:eastAsia="宋体" w:hAnsi="Times New Roman" w:cs="Times New Roman" w:hint="eastAsia"/>
          <w:color w:val="333333"/>
          <w:kern w:val="0"/>
          <w:sz w:val="30"/>
          <w:szCs w:val="30"/>
          <w:shd w:val="clear" w:color="auto" w:fill="FFFFFF"/>
        </w:rPr>
        <w:t>6</w:t>
      </w:r>
      <w:r w:rsidRPr="004A21FE">
        <w:rPr>
          <w:rFonts w:ascii="宋体" w:eastAsia="宋体" w:hAnsi="宋体" w:cs="宋体" w:hint="eastAsia"/>
          <w:color w:val="333333"/>
          <w:kern w:val="0"/>
          <w:sz w:val="30"/>
          <w:szCs w:val="30"/>
          <w:shd w:val="clear" w:color="auto" w:fill="FFFFFF"/>
        </w:rPr>
        <w:t>时左右，湖南省常德市临澧县</w:t>
      </w:r>
      <w:proofErr w:type="gramStart"/>
      <w:r w:rsidRPr="004A21FE">
        <w:rPr>
          <w:rFonts w:ascii="宋体" w:eastAsia="宋体" w:hAnsi="宋体" w:cs="宋体" w:hint="eastAsia"/>
          <w:color w:val="333333"/>
          <w:kern w:val="0"/>
          <w:sz w:val="30"/>
          <w:szCs w:val="30"/>
          <w:shd w:val="clear" w:color="auto" w:fill="FFFFFF"/>
        </w:rPr>
        <w:t>合口镇</w:t>
      </w:r>
      <w:proofErr w:type="gramEnd"/>
      <w:r w:rsidRPr="004A21FE">
        <w:rPr>
          <w:rFonts w:ascii="宋体" w:eastAsia="宋体" w:hAnsi="宋体" w:cs="宋体" w:hint="eastAsia"/>
          <w:color w:val="333333"/>
          <w:kern w:val="0"/>
          <w:sz w:val="30"/>
          <w:szCs w:val="30"/>
          <w:shd w:val="clear" w:color="auto" w:fill="FFFFFF"/>
        </w:rPr>
        <w:t>出口花炮厂</w:t>
      </w:r>
      <w:r w:rsidRPr="004A21FE">
        <w:rPr>
          <w:rFonts w:ascii="Times New Roman" w:eastAsia="宋体" w:hAnsi="Times New Roman" w:cs="Times New Roman" w:hint="eastAsia"/>
          <w:color w:val="333333"/>
          <w:kern w:val="0"/>
          <w:sz w:val="30"/>
          <w:szCs w:val="30"/>
          <w:shd w:val="clear" w:color="auto" w:fill="FFFFFF"/>
        </w:rPr>
        <w:t>3</w:t>
      </w:r>
      <w:r w:rsidRPr="004A21FE">
        <w:rPr>
          <w:rFonts w:ascii="宋体" w:eastAsia="宋体" w:hAnsi="宋体" w:cs="宋体" w:hint="eastAsia"/>
          <w:color w:val="333333"/>
          <w:kern w:val="0"/>
          <w:sz w:val="30"/>
          <w:szCs w:val="30"/>
          <w:shd w:val="clear" w:color="auto" w:fill="FFFFFF"/>
        </w:rPr>
        <w:t>号混装药工房发生爆炸，并引爆周围</w:t>
      </w:r>
      <w:r w:rsidRPr="004A21FE">
        <w:rPr>
          <w:rFonts w:ascii="Times New Roman" w:eastAsia="宋体" w:hAnsi="Times New Roman" w:cs="Times New Roman" w:hint="eastAsia"/>
          <w:color w:val="333333"/>
          <w:kern w:val="0"/>
          <w:sz w:val="30"/>
          <w:szCs w:val="30"/>
          <w:shd w:val="clear" w:color="auto" w:fill="FFFFFF"/>
        </w:rPr>
        <w:t>24</w:t>
      </w:r>
      <w:r w:rsidRPr="004A21FE">
        <w:rPr>
          <w:rFonts w:ascii="宋体" w:eastAsia="宋体" w:hAnsi="宋体" w:cs="宋体" w:hint="eastAsia"/>
          <w:color w:val="333333"/>
          <w:kern w:val="0"/>
          <w:sz w:val="30"/>
          <w:szCs w:val="30"/>
          <w:shd w:val="clear" w:color="auto" w:fill="FFFFFF"/>
        </w:rPr>
        <w:t>间工房，造成</w:t>
      </w:r>
      <w:r w:rsidRPr="004A21FE">
        <w:rPr>
          <w:rFonts w:ascii="Times New Roman" w:eastAsia="宋体" w:hAnsi="Times New Roman" w:cs="Times New Roman" w:hint="eastAsia"/>
          <w:color w:val="333333"/>
          <w:kern w:val="0"/>
          <w:sz w:val="30"/>
          <w:szCs w:val="30"/>
          <w:shd w:val="clear" w:color="auto" w:fill="FFFFFF"/>
        </w:rPr>
        <w:t>5</w:t>
      </w:r>
      <w:r w:rsidRPr="004A21FE">
        <w:rPr>
          <w:rFonts w:ascii="宋体" w:eastAsia="宋体" w:hAnsi="宋体" w:cs="宋体" w:hint="eastAsia"/>
          <w:color w:val="333333"/>
          <w:kern w:val="0"/>
          <w:sz w:val="30"/>
          <w:szCs w:val="30"/>
          <w:shd w:val="clear" w:color="auto" w:fill="FFFFFF"/>
        </w:rPr>
        <w:t>人死亡、</w:t>
      </w:r>
      <w:r w:rsidRPr="004A21FE">
        <w:rPr>
          <w:rFonts w:ascii="Times New Roman" w:eastAsia="宋体" w:hAnsi="Times New Roman" w:cs="Times New Roman" w:hint="eastAsia"/>
          <w:color w:val="333333"/>
          <w:kern w:val="0"/>
          <w:sz w:val="30"/>
          <w:szCs w:val="30"/>
          <w:shd w:val="clear" w:color="auto" w:fill="FFFFFF"/>
        </w:rPr>
        <w:t>3</w:t>
      </w:r>
      <w:r w:rsidRPr="004A21FE">
        <w:rPr>
          <w:rFonts w:ascii="宋体" w:eastAsia="宋体" w:hAnsi="宋体" w:cs="宋体" w:hint="eastAsia"/>
          <w:color w:val="333333"/>
          <w:kern w:val="0"/>
          <w:sz w:val="30"/>
          <w:szCs w:val="30"/>
          <w:shd w:val="clear" w:color="auto" w:fill="FFFFFF"/>
        </w:rPr>
        <w:t>人受伤。据初步调查，事故原因主要是装药工人疲劳操作（该装药工人在事发前从</w:t>
      </w:r>
      <w:r w:rsidRPr="004A21FE">
        <w:rPr>
          <w:rFonts w:ascii="Times New Roman" w:eastAsia="宋体" w:hAnsi="Times New Roman" w:cs="Times New Roman" w:hint="eastAsia"/>
          <w:color w:val="333333"/>
          <w:kern w:val="0"/>
          <w:sz w:val="30"/>
          <w:szCs w:val="30"/>
          <w:shd w:val="clear" w:color="auto" w:fill="FFFFFF"/>
        </w:rPr>
        <w:t>20</w:t>
      </w:r>
      <w:r w:rsidRPr="004A21FE">
        <w:rPr>
          <w:rFonts w:ascii="宋体" w:eastAsia="宋体" w:hAnsi="宋体" w:cs="宋体" w:hint="eastAsia"/>
          <w:color w:val="333333"/>
          <w:kern w:val="0"/>
          <w:sz w:val="30"/>
          <w:szCs w:val="30"/>
          <w:shd w:val="clear" w:color="auto" w:fill="FFFFFF"/>
        </w:rPr>
        <w:t>日晚间开始打牌，直至</w:t>
      </w:r>
      <w:r w:rsidRPr="004A21FE">
        <w:rPr>
          <w:rFonts w:ascii="Times New Roman" w:eastAsia="宋体" w:hAnsi="Times New Roman" w:cs="Times New Roman" w:hint="eastAsia"/>
          <w:color w:val="333333"/>
          <w:kern w:val="0"/>
          <w:sz w:val="30"/>
          <w:szCs w:val="30"/>
          <w:shd w:val="clear" w:color="auto" w:fill="FFFFFF"/>
        </w:rPr>
        <w:t>21</w:t>
      </w:r>
      <w:r w:rsidRPr="004A21FE">
        <w:rPr>
          <w:rFonts w:ascii="宋体" w:eastAsia="宋体" w:hAnsi="宋体" w:cs="宋体" w:hint="eastAsia"/>
          <w:color w:val="333333"/>
          <w:kern w:val="0"/>
          <w:sz w:val="30"/>
          <w:szCs w:val="30"/>
          <w:shd w:val="clear" w:color="auto" w:fill="FFFFFF"/>
        </w:rPr>
        <w:t>日凌晨</w:t>
      </w:r>
      <w:r w:rsidRPr="004A21FE">
        <w:rPr>
          <w:rFonts w:ascii="Times New Roman" w:eastAsia="宋体" w:hAnsi="Times New Roman" w:cs="Times New Roman" w:hint="eastAsia"/>
          <w:color w:val="333333"/>
          <w:kern w:val="0"/>
          <w:sz w:val="30"/>
          <w:szCs w:val="30"/>
          <w:shd w:val="clear" w:color="auto" w:fill="FFFFFF"/>
        </w:rPr>
        <w:t>3</w:t>
      </w:r>
      <w:r w:rsidRPr="004A21FE">
        <w:rPr>
          <w:rFonts w:ascii="宋体" w:eastAsia="宋体" w:hAnsi="宋体" w:cs="宋体" w:hint="eastAsia"/>
          <w:color w:val="333333"/>
          <w:kern w:val="0"/>
          <w:sz w:val="30"/>
          <w:szCs w:val="30"/>
          <w:shd w:val="clear" w:color="auto" w:fill="FFFFFF"/>
        </w:rPr>
        <w:t>时到该企业上班），该企业</w:t>
      </w:r>
      <w:r w:rsidRPr="004A21FE">
        <w:rPr>
          <w:rFonts w:ascii="Times New Roman" w:eastAsia="宋体" w:hAnsi="Times New Roman" w:cs="Times New Roman" w:hint="eastAsia"/>
          <w:color w:val="333333"/>
          <w:kern w:val="0"/>
          <w:sz w:val="30"/>
          <w:szCs w:val="30"/>
          <w:shd w:val="clear" w:color="auto" w:fill="FFFFFF"/>
        </w:rPr>
        <w:t>1.1</w:t>
      </w:r>
      <w:r w:rsidRPr="004A21FE">
        <w:rPr>
          <w:rFonts w:ascii="宋体" w:eastAsia="宋体" w:hAnsi="宋体" w:cs="宋体" w:hint="eastAsia"/>
          <w:color w:val="333333"/>
          <w:kern w:val="0"/>
          <w:sz w:val="30"/>
          <w:szCs w:val="30"/>
          <w:shd w:val="clear" w:color="auto" w:fill="FFFFFF"/>
        </w:rPr>
        <w:t>级工房防护屏障和建筑质量不符合有关标准规定，工房滞留药物超量等。</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这三起事故暴露出当前烟花爆竹安全生产存在一些突出问题：一是一些地区打击非法生产经营烟花爆竹（以下简称“打</w:t>
      </w:r>
      <w:r w:rsidRPr="004A21FE">
        <w:rPr>
          <w:rFonts w:ascii="宋体" w:eastAsia="宋体" w:hAnsi="宋体" w:cs="宋体" w:hint="eastAsia"/>
          <w:color w:val="333333"/>
          <w:kern w:val="0"/>
          <w:sz w:val="30"/>
          <w:szCs w:val="30"/>
          <w:shd w:val="clear" w:color="auto" w:fill="FFFFFF"/>
        </w:rPr>
        <w:lastRenderedPageBreak/>
        <w:t>非”）工作存在漏洞，责任尚未落实到位，排查不够彻底，打击力度还不够；二是氯酸钾购销监管工作存在漏洞，给非法、违法生产烟花爆竹者提供可乘之机；三是部分地区烟花爆竹生产经营企业整顿提升工作仍不到位，安全生产许可工作把关不严，一些取得安全生产许可证的企业基础设施仍不符合有关标准规定的安全生产条件，存在事故隐患；四是企业安全生产管理混乱，“三违”（违章指挥、违章作业、违反劳动纪律）和“三超一改”（超定员、超药量、超范围和改变工房用途）问题仍比较突出。</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当前，烟花爆竹已经进入产销旺季，是烟花爆竹非法违法生产经营行为易发期，也是烟花爆竹生产企业事故易发期。为了深刻吸取事故教训，举一反三，切实采取有效措施，坚决遏制事故发生，为广州亚运会</w:t>
      </w:r>
      <w:proofErr w:type="gramStart"/>
      <w:r w:rsidRPr="004A21FE">
        <w:rPr>
          <w:rFonts w:ascii="宋体" w:eastAsia="宋体" w:hAnsi="宋体" w:cs="宋体" w:hint="eastAsia"/>
          <w:color w:val="333333"/>
          <w:kern w:val="0"/>
          <w:sz w:val="30"/>
          <w:szCs w:val="30"/>
          <w:shd w:val="clear" w:color="auto" w:fill="FFFFFF"/>
        </w:rPr>
        <w:t>和亚残运</w:t>
      </w:r>
      <w:proofErr w:type="gramEnd"/>
      <w:r w:rsidRPr="004A21FE">
        <w:rPr>
          <w:rFonts w:ascii="宋体" w:eastAsia="宋体" w:hAnsi="宋体" w:cs="宋体" w:hint="eastAsia"/>
          <w:color w:val="333333"/>
          <w:kern w:val="0"/>
          <w:sz w:val="30"/>
          <w:szCs w:val="30"/>
          <w:shd w:val="clear" w:color="auto" w:fill="FFFFFF"/>
        </w:rPr>
        <w:t>会营造安全、稳定的安全生产环境，现就有关工作提出如下要求：</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一、进一步严厉打击非法生产经营行为。各地要按照《国务院安委会关于进一步严厉打击非法生产经营烟花爆竹行为的通知》（安委〔</w:t>
      </w:r>
      <w:r w:rsidRPr="004A21FE">
        <w:rPr>
          <w:rFonts w:ascii="Times New Roman" w:eastAsia="宋体" w:hAnsi="Times New Roman" w:cs="Times New Roman" w:hint="eastAsia"/>
          <w:color w:val="333333"/>
          <w:kern w:val="0"/>
          <w:sz w:val="30"/>
          <w:szCs w:val="30"/>
          <w:shd w:val="clear" w:color="auto" w:fill="FFFFFF"/>
        </w:rPr>
        <w:t>2006</w:t>
      </w:r>
      <w:r w:rsidRPr="004A21FE">
        <w:rPr>
          <w:rFonts w:ascii="宋体" w:eastAsia="宋体" w:hAnsi="宋体" w:cs="宋体" w:hint="eastAsia"/>
          <w:color w:val="333333"/>
          <w:kern w:val="0"/>
          <w:sz w:val="30"/>
          <w:szCs w:val="30"/>
          <w:shd w:val="clear" w:color="auto" w:fill="FFFFFF"/>
        </w:rPr>
        <w:t>〕</w:t>
      </w:r>
      <w:r w:rsidRPr="004A21FE">
        <w:rPr>
          <w:rFonts w:ascii="Times New Roman" w:eastAsia="宋体" w:hAnsi="Times New Roman" w:cs="Times New Roman" w:hint="eastAsia"/>
          <w:color w:val="333333"/>
          <w:kern w:val="0"/>
          <w:sz w:val="30"/>
          <w:szCs w:val="30"/>
          <w:shd w:val="clear" w:color="auto" w:fill="FFFFFF"/>
        </w:rPr>
        <w:t>3</w:t>
      </w:r>
      <w:r w:rsidRPr="004A21FE">
        <w:rPr>
          <w:rFonts w:ascii="宋体" w:eastAsia="宋体" w:hAnsi="宋体" w:cs="宋体" w:hint="eastAsia"/>
          <w:color w:val="333333"/>
          <w:kern w:val="0"/>
          <w:sz w:val="30"/>
          <w:szCs w:val="30"/>
          <w:shd w:val="clear" w:color="auto" w:fill="FFFFFF"/>
        </w:rPr>
        <w:t>号）和《国务院安委会关于集中开展严厉打击非法违法生产经营建设行为专项行动的通知》（安委〔</w:t>
      </w:r>
      <w:r w:rsidRPr="004A21FE">
        <w:rPr>
          <w:rFonts w:ascii="Times New Roman" w:eastAsia="宋体" w:hAnsi="Times New Roman" w:cs="Times New Roman" w:hint="eastAsia"/>
          <w:color w:val="333333"/>
          <w:kern w:val="0"/>
          <w:sz w:val="30"/>
          <w:szCs w:val="30"/>
          <w:shd w:val="clear" w:color="auto" w:fill="FFFFFF"/>
        </w:rPr>
        <w:t>2010</w:t>
      </w:r>
      <w:r w:rsidRPr="004A21FE">
        <w:rPr>
          <w:rFonts w:ascii="宋体" w:eastAsia="宋体" w:hAnsi="宋体" w:cs="宋体" w:hint="eastAsia"/>
          <w:color w:val="333333"/>
          <w:kern w:val="0"/>
          <w:sz w:val="30"/>
          <w:szCs w:val="30"/>
          <w:shd w:val="clear" w:color="auto" w:fill="FFFFFF"/>
        </w:rPr>
        <w:t>〕</w:t>
      </w:r>
      <w:r w:rsidRPr="004A21FE">
        <w:rPr>
          <w:rFonts w:ascii="Times New Roman" w:eastAsia="宋体" w:hAnsi="Times New Roman" w:cs="Times New Roman" w:hint="eastAsia"/>
          <w:color w:val="333333"/>
          <w:kern w:val="0"/>
          <w:sz w:val="30"/>
          <w:szCs w:val="30"/>
          <w:shd w:val="clear" w:color="auto" w:fill="FFFFFF"/>
        </w:rPr>
        <w:t>5</w:t>
      </w:r>
      <w:r w:rsidRPr="004A21FE">
        <w:rPr>
          <w:rFonts w:ascii="宋体" w:eastAsia="宋体" w:hAnsi="宋体" w:cs="宋体" w:hint="eastAsia"/>
          <w:color w:val="333333"/>
          <w:kern w:val="0"/>
          <w:sz w:val="30"/>
          <w:szCs w:val="30"/>
          <w:shd w:val="clear" w:color="auto" w:fill="FFFFFF"/>
        </w:rPr>
        <w:t>号）要求，将打击治理非法违法生产经营烟花爆竹作为安全生产“打非治违”专项行动的重要内容，形成政府组织、部门负责、全民参与、群防群治、齐抓共管的“打非”工</w:t>
      </w:r>
      <w:r w:rsidRPr="004A21FE">
        <w:rPr>
          <w:rFonts w:ascii="宋体" w:eastAsia="宋体" w:hAnsi="宋体" w:cs="宋体" w:hint="eastAsia"/>
          <w:color w:val="333333"/>
          <w:kern w:val="0"/>
          <w:sz w:val="30"/>
          <w:szCs w:val="30"/>
          <w:shd w:val="clear" w:color="auto" w:fill="FFFFFF"/>
        </w:rPr>
        <w:lastRenderedPageBreak/>
        <w:t>作格局，确保工作落到实处。一是切实加强对“打非”工作的组织领导，明确“打非”工作职责分工，落实责任，</w:t>
      </w:r>
      <w:proofErr w:type="gramStart"/>
      <w:r w:rsidRPr="004A21FE">
        <w:rPr>
          <w:rFonts w:ascii="宋体" w:eastAsia="宋体" w:hAnsi="宋体" w:cs="宋体" w:hint="eastAsia"/>
          <w:color w:val="333333"/>
          <w:kern w:val="0"/>
          <w:sz w:val="30"/>
          <w:szCs w:val="30"/>
          <w:shd w:val="clear" w:color="auto" w:fill="FFFFFF"/>
        </w:rPr>
        <w:t>健全部门</w:t>
      </w:r>
      <w:proofErr w:type="gramEnd"/>
      <w:r w:rsidRPr="004A21FE">
        <w:rPr>
          <w:rFonts w:ascii="宋体" w:eastAsia="宋体" w:hAnsi="宋体" w:cs="宋体" w:hint="eastAsia"/>
          <w:color w:val="333333"/>
          <w:kern w:val="0"/>
          <w:sz w:val="30"/>
          <w:szCs w:val="30"/>
          <w:shd w:val="clear" w:color="auto" w:fill="FFFFFF"/>
        </w:rPr>
        <w:t>联合执法工作机制。二是立即组织对非法生产经营问题突出的地区集中开展一次全面排查，重点对废弃厂（场）房、出租和闲置民房等进行排查，对屡次发现非法生产烟花爆竹活动的重点村、重点户、重点人员，要指定专人，采取包村、包户、包人的方式进行监督，对查出的非法生产经营作坊、窝点，要依法予以打击取缔，并追根溯源，查清和斩断非法生产原材料供应和产品销售的经济链条，从严从重处罚。三是加强宣传教育，广泛宣传非法生产经营烟花爆竹造成的严重危害，教育广大群众切实提高自我安全保护意识，不组织、不参与非法生产经营活动，自觉抵制非法生产经营烟花爆竹行为。四是充分发挥村（居）民委员会作用，建立群众举报奖励制度，调动群众参与“打非”工作的积极性，营造有利于“打非”工作的社会氛围。</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二、严格把好安全生产准入关。各地区办理烟花爆竹生产经营企业相关许可证到期延期换证时，要督促企业严格按照《烟花爆竹工程设计安全规范》（</w:t>
      </w:r>
      <w:r w:rsidRPr="004A21FE">
        <w:rPr>
          <w:rFonts w:ascii="Times New Roman" w:eastAsia="宋体" w:hAnsi="Times New Roman" w:cs="Times New Roman" w:hint="eastAsia"/>
          <w:color w:val="333333"/>
          <w:kern w:val="0"/>
          <w:sz w:val="30"/>
          <w:szCs w:val="30"/>
          <w:shd w:val="clear" w:color="auto" w:fill="FFFFFF"/>
        </w:rPr>
        <w:t>GB50161</w:t>
      </w:r>
      <w:r w:rsidRPr="004A21FE">
        <w:rPr>
          <w:rFonts w:ascii="宋体" w:eastAsia="宋体" w:hAnsi="宋体" w:cs="宋体" w:hint="eastAsia"/>
          <w:color w:val="333333"/>
          <w:kern w:val="0"/>
          <w:sz w:val="30"/>
          <w:szCs w:val="30"/>
          <w:shd w:val="clear" w:color="auto" w:fill="FFFFFF"/>
        </w:rPr>
        <w:t>）规定进行整顿提升改造，达不到安全生产要求的，坚决不予换发相关许可证。督促已经取得相关许可证的企业，对照有关标准规定，全面排查基础设施安全隐患，监督检查中发现不符合安全生产条件、存在隐患的，立即依法责令停产停业限期整改，逾期仍不符合安全</w:t>
      </w:r>
      <w:r w:rsidRPr="004A21FE">
        <w:rPr>
          <w:rFonts w:ascii="宋体" w:eastAsia="宋体" w:hAnsi="宋体" w:cs="宋体" w:hint="eastAsia"/>
          <w:color w:val="333333"/>
          <w:kern w:val="0"/>
          <w:sz w:val="30"/>
          <w:szCs w:val="30"/>
          <w:shd w:val="clear" w:color="auto" w:fill="FFFFFF"/>
        </w:rPr>
        <w:lastRenderedPageBreak/>
        <w:t>生产条件的，依法撤销相关许可证。加强对整顿提升改造企业新建、改建、扩建基础设施施工过程的监管，严禁边施工、边生产。加强对已明确退出烟花爆竹生产经营企业的监管，尽早关闭到位，杜绝无证非法生产经营。</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三、加强氯酸钾购销安全监管工作。要持续深入开展氯酸钾专项治理工作，督促、指导氯酸钾和烟花爆竹生产经营企业、单位贯彻落实《烟花爆竹流向登记通用规范》（</w:t>
      </w:r>
      <w:r w:rsidRPr="004A21FE">
        <w:rPr>
          <w:rFonts w:ascii="Times New Roman" w:eastAsia="宋体" w:hAnsi="Times New Roman" w:cs="Times New Roman" w:hint="eastAsia"/>
          <w:color w:val="333333"/>
          <w:kern w:val="0"/>
          <w:sz w:val="30"/>
          <w:szCs w:val="30"/>
          <w:shd w:val="clear" w:color="auto" w:fill="FFFFFF"/>
        </w:rPr>
        <w:t>AQ4102</w:t>
      </w:r>
      <w:r w:rsidRPr="004A21FE">
        <w:rPr>
          <w:rFonts w:ascii="宋体" w:eastAsia="宋体" w:hAnsi="宋体" w:cs="宋体" w:hint="eastAsia"/>
          <w:color w:val="333333"/>
          <w:kern w:val="0"/>
          <w:sz w:val="30"/>
          <w:szCs w:val="30"/>
          <w:shd w:val="clear" w:color="auto" w:fill="FFFFFF"/>
        </w:rPr>
        <w:t>—</w:t>
      </w:r>
      <w:r w:rsidRPr="004A21FE">
        <w:rPr>
          <w:rFonts w:ascii="Times New Roman" w:eastAsia="宋体" w:hAnsi="Times New Roman" w:cs="Times New Roman" w:hint="eastAsia"/>
          <w:color w:val="333333"/>
          <w:kern w:val="0"/>
          <w:sz w:val="30"/>
          <w:szCs w:val="30"/>
          <w:shd w:val="clear" w:color="auto" w:fill="FFFFFF"/>
        </w:rPr>
        <w:t>2008</w:t>
      </w:r>
      <w:r w:rsidRPr="004A21FE">
        <w:rPr>
          <w:rFonts w:ascii="宋体" w:eastAsia="宋体" w:hAnsi="宋体" w:cs="宋体" w:hint="eastAsia"/>
          <w:color w:val="333333"/>
          <w:kern w:val="0"/>
          <w:sz w:val="30"/>
          <w:szCs w:val="30"/>
          <w:shd w:val="clear" w:color="auto" w:fill="FFFFFF"/>
        </w:rPr>
        <w:t>）中有关氯酸钾流向监督管理的规定。从严处罚非法、违法销售、购买氯酸钾和不按规定落实氯酸钾流向监管措施的行为。</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四、切实做好烟花爆竹生产经营旺季安全生产工作。地方各级人民政府及其有关部门要针对烟花爆竹生产经营旺季特点，结合本地实际，提出明确的安全要求和有效的监管措施，督促企业落实安全生产主体责任，切实加强旺季烟花爆竹生产、经营、运输、燃放等各环节安全工作和产品质量监督。要将治理“三违”和“三超一改”作为旺季监管的重点内容，加强监督检查，发现企业违法违规行为，一律责令停产停业，依法从严处罚。</w:t>
      </w:r>
    </w:p>
    <w:p w:rsidR="004A21FE" w:rsidRPr="004A21FE" w:rsidRDefault="004A21FE" w:rsidP="004A21FE">
      <w:pPr>
        <w:widowControl/>
        <w:spacing w:after="312" w:line="380" w:lineRule="atLeast"/>
        <w:ind w:firstLine="420"/>
        <w:jc w:val="left"/>
        <w:rPr>
          <w:rFonts w:ascii="宋体" w:eastAsia="宋体" w:hAnsi="宋体" w:cs="宋体" w:hint="eastAsia"/>
          <w:color w:val="333333"/>
          <w:kern w:val="0"/>
          <w:sz w:val="27"/>
          <w:szCs w:val="27"/>
          <w:shd w:val="clear" w:color="auto" w:fill="FFFFFF"/>
        </w:rPr>
      </w:pPr>
      <w:r w:rsidRPr="004A21FE">
        <w:rPr>
          <w:rFonts w:ascii="宋体" w:eastAsia="宋体" w:hAnsi="宋体" w:cs="宋体" w:hint="eastAsia"/>
          <w:color w:val="333333"/>
          <w:kern w:val="0"/>
          <w:sz w:val="30"/>
          <w:szCs w:val="30"/>
          <w:shd w:val="clear" w:color="auto" w:fill="FFFFFF"/>
        </w:rPr>
        <w:t>请及时将本通报传达至地方各级人民政府安委会及各烟花爆竹生产经营企业，并督促认真贯彻落实。</w:t>
      </w:r>
    </w:p>
    <w:p w:rsidR="004A21FE" w:rsidRPr="004A21FE" w:rsidRDefault="004A21FE" w:rsidP="004A21FE">
      <w:pPr>
        <w:widowControl/>
        <w:spacing w:after="312" w:line="380" w:lineRule="atLeast"/>
        <w:ind w:firstLine="420"/>
        <w:jc w:val="right"/>
        <w:rPr>
          <w:rFonts w:ascii="宋体" w:eastAsia="宋体" w:hAnsi="宋体" w:cs="宋体" w:hint="eastAsia"/>
          <w:color w:val="333333"/>
          <w:kern w:val="0"/>
          <w:sz w:val="27"/>
          <w:szCs w:val="27"/>
          <w:shd w:val="clear" w:color="auto" w:fill="FFFFFF"/>
        </w:rPr>
      </w:pPr>
      <w:r w:rsidRPr="004A21FE">
        <w:rPr>
          <w:rFonts w:ascii="Times New Roman" w:eastAsia="宋体" w:hAnsi="Times New Roman" w:cs="Times New Roman" w:hint="eastAsia"/>
          <w:color w:val="333333"/>
          <w:kern w:val="0"/>
          <w:sz w:val="30"/>
          <w:szCs w:val="30"/>
          <w:shd w:val="clear" w:color="auto" w:fill="FFFFFF"/>
        </w:rPr>
        <w:lastRenderedPageBreak/>
        <w:t>                        </w:t>
      </w:r>
      <w:r w:rsidRPr="004A21FE">
        <w:rPr>
          <w:rFonts w:ascii="宋体" w:eastAsia="宋体" w:hAnsi="宋体" w:cs="宋体" w:hint="eastAsia"/>
          <w:color w:val="333333"/>
          <w:kern w:val="0"/>
          <w:sz w:val="30"/>
          <w:szCs w:val="30"/>
          <w:shd w:val="clear" w:color="auto" w:fill="FFFFFF"/>
        </w:rPr>
        <w:t>国务院安全生产委员会办公室</w:t>
      </w:r>
    </w:p>
    <w:p w:rsidR="004A21FE" w:rsidRPr="004A21FE" w:rsidRDefault="004A21FE" w:rsidP="004A21FE">
      <w:pPr>
        <w:widowControl/>
        <w:spacing w:after="312" w:line="380" w:lineRule="atLeast"/>
        <w:ind w:firstLine="420"/>
        <w:jc w:val="right"/>
        <w:rPr>
          <w:rFonts w:ascii="宋体" w:eastAsia="宋体" w:hAnsi="宋体" w:cs="宋体" w:hint="eastAsia"/>
          <w:color w:val="333333"/>
          <w:kern w:val="0"/>
          <w:sz w:val="27"/>
          <w:szCs w:val="27"/>
          <w:shd w:val="clear" w:color="auto" w:fill="FFFFFF"/>
        </w:rPr>
      </w:pPr>
      <w:r w:rsidRPr="004A21FE">
        <w:rPr>
          <w:rFonts w:ascii="Times New Roman" w:eastAsia="宋体" w:hAnsi="Times New Roman" w:cs="Times New Roman" w:hint="eastAsia"/>
          <w:color w:val="333333"/>
          <w:kern w:val="0"/>
          <w:sz w:val="30"/>
          <w:szCs w:val="30"/>
          <w:shd w:val="clear" w:color="auto" w:fill="FFFFFF"/>
        </w:rPr>
        <w:t>                            </w:t>
      </w:r>
      <w:r w:rsidRPr="004A21FE">
        <w:rPr>
          <w:rFonts w:ascii="宋体" w:eastAsia="宋体" w:hAnsi="宋体" w:cs="宋体" w:hint="eastAsia"/>
          <w:color w:val="333333"/>
          <w:kern w:val="0"/>
          <w:sz w:val="30"/>
          <w:szCs w:val="30"/>
          <w:shd w:val="clear" w:color="auto" w:fill="FFFFFF"/>
        </w:rPr>
        <w:t>二○一○年十月八日</w:t>
      </w:r>
    </w:p>
    <w:p w:rsidR="003651CA" w:rsidRPr="004A21FE" w:rsidRDefault="003651CA" w:rsidP="004A21FE">
      <w:bookmarkStart w:id="0" w:name="_GoBack"/>
      <w:bookmarkEnd w:id="0"/>
    </w:p>
    <w:sectPr w:rsidR="003651CA" w:rsidRPr="004A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0F"/>
    <w:rsid w:val="003651CA"/>
    <w:rsid w:val="0038100F"/>
    <w:rsid w:val="004A21FE"/>
    <w:rsid w:val="006300FA"/>
    <w:rsid w:val="008F4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2EA3-61F6-4219-B0DD-FB555B07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0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4967">
      <w:bodyDiv w:val="1"/>
      <w:marLeft w:val="0"/>
      <w:marRight w:val="0"/>
      <w:marTop w:val="0"/>
      <w:marBottom w:val="0"/>
      <w:divBdr>
        <w:top w:val="none" w:sz="0" w:space="0" w:color="auto"/>
        <w:left w:val="none" w:sz="0" w:space="0" w:color="auto"/>
        <w:bottom w:val="none" w:sz="0" w:space="0" w:color="auto"/>
        <w:right w:val="none" w:sz="0" w:space="0" w:color="auto"/>
      </w:divBdr>
    </w:div>
    <w:div w:id="676347599">
      <w:bodyDiv w:val="1"/>
      <w:marLeft w:val="0"/>
      <w:marRight w:val="0"/>
      <w:marTop w:val="0"/>
      <w:marBottom w:val="0"/>
      <w:divBdr>
        <w:top w:val="none" w:sz="0" w:space="0" w:color="auto"/>
        <w:left w:val="none" w:sz="0" w:space="0" w:color="auto"/>
        <w:bottom w:val="none" w:sz="0" w:space="0" w:color="auto"/>
        <w:right w:val="none" w:sz="0" w:space="0" w:color="auto"/>
      </w:divBdr>
    </w:div>
    <w:div w:id="1068916964">
      <w:bodyDiv w:val="1"/>
      <w:marLeft w:val="0"/>
      <w:marRight w:val="0"/>
      <w:marTop w:val="0"/>
      <w:marBottom w:val="0"/>
      <w:divBdr>
        <w:top w:val="none" w:sz="0" w:space="0" w:color="auto"/>
        <w:left w:val="none" w:sz="0" w:space="0" w:color="auto"/>
        <w:bottom w:val="none" w:sz="0" w:space="0" w:color="auto"/>
        <w:right w:val="none" w:sz="0" w:space="0" w:color="auto"/>
      </w:divBdr>
    </w:div>
    <w:div w:id="15375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316</Words>
  <Characters>1805</Characters>
  <Application>Microsoft Office Word</Application>
  <DocSecurity>0</DocSecurity>
  <Lines>15</Lines>
  <Paragraphs>4</Paragraphs>
  <ScaleCrop>false</ScaleCrop>
  <Company>MS</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2020-11-25T08:26:00Z</dcterms:created>
  <dcterms:modified xsi:type="dcterms:W3CDTF">2020-11-25T08:26:00Z</dcterms:modified>
</cp:coreProperties>
</file>