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C3" w:rsidRDefault="00BE5DC3" w:rsidP="00BE5DC3">
      <w:pPr>
        <w:spacing w:line="560" w:lineRule="exact"/>
        <w:jc w:val="lef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附件1</w:t>
      </w:r>
    </w:p>
    <w:p w:rsidR="00BE5DC3" w:rsidRDefault="00BE5DC3" w:rsidP="00BE5DC3">
      <w:pPr>
        <w:spacing w:line="560" w:lineRule="exact"/>
        <w:rPr>
          <w:rFonts w:hint="eastAsia"/>
        </w:rPr>
      </w:pPr>
    </w:p>
    <w:p w:rsidR="00BE5DC3" w:rsidRDefault="00BE5DC3" w:rsidP="00BE5DC3">
      <w:pPr>
        <w:spacing w:line="560" w:lineRule="exact"/>
        <w:jc w:val="center"/>
        <w:rPr>
          <w:rFonts w:hint="eastAsia"/>
          <w:color w:val="0000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1"/>
          <w:sz w:val="44"/>
          <w:szCs w:val="44"/>
        </w:rPr>
        <w:t>2020年前三季度各地市信息报送采用计分统计表</w:t>
      </w:r>
    </w:p>
    <w:p w:rsidR="00BE5DC3" w:rsidRDefault="00BE5DC3" w:rsidP="00BE5DC3">
      <w:pPr>
        <w:spacing w:line="560" w:lineRule="exact"/>
        <w:rPr>
          <w:rFonts w:hint="eastAsia"/>
          <w:color w:val="000000"/>
        </w:rPr>
      </w:pP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45"/>
        <w:gridCol w:w="1225"/>
        <w:gridCol w:w="1212"/>
        <w:gridCol w:w="1213"/>
        <w:gridCol w:w="1312"/>
        <w:gridCol w:w="1000"/>
      </w:tblGrid>
      <w:tr w:rsidR="00BE5DC3" w:rsidTr="00021416">
        <w:trPr>
          <w:trHeight w:val="553"/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  位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报送数量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采用数量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约稿数量</w:t>
            </w: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分  值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名  次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宝鸡市应急管理局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94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16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194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铜川市应急管理局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82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177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延安市应急管理局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67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107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榆林市应急管理局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72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102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西安市应急管理局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18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88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5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杨凌示范区应急管理局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26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76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6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安康市应急管理局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40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75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7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渭南市应急管理局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27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57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8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咸阳市应急管理局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22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47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9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汉中市应急管理局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33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10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韩城市应急管理局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17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27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11</w:t>
            </w:r>
          </w:p>
        </w:tc>
      </w:tr>
      <w:tr w:rsidR="00BE5DC3" w:rsidTr="00021416">
        <w:trPr>
          <w:jc w:val="center"/>
        </w:trPr>
        <w:tc>
          <w:tcPr>
            <w:tcW w:w="2845" w:type="dxa"/>
            <w:vAlign w:val="center"/>
          </w:tcPr>
          <w:p w:rsidR="00BE5DC3" w:rsidRDefault="00BE5DC3" w:rsidP="00021416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lang w:bidi="ar"/>
              </w:rPr>
              <w:t>商洛市应急管理局</w:t>
            </w:r>
          </w:p>
        </w:tc>
        <w:tc>
          <w:tcPr>
            <w:tcW w:w="1225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12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24</w:t>
            </w:r>
          </w:p>
        </w:tc>
        <w:tc>
          <w:tcPr>
            <w:tcW w:w="1000" w:type="dxa"/>
            <w:vAlign w:val="center"/>
          </w:tcPr>
          <w:p w:rsidR="00BE5DC3" w:rsidRDefault="00BE5DC3" w:rsidP="000214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12</w:t>
            </w:r>
          </w:p>
        </w:tc>
      </w:tr>
      <w:tr w:rsidR="00BE5DC3" w:rsidTr="00021416">
        <w:trPr>
          <w:trHeight w:val="90"/>
          <w:jc w:val="center"/>
        </w:trPr>
        <w:tc>
          <w:tcPr>
            <w:tcW w:w="8807" w:type="dxa"/>
            <w:gridSpan w:val="6"/>
            <w:vAlign w:val="center"/>
          </w:tcPr>
          <w:p w:rsidR="00BE5DC3" w:rsidRDefault="00BE5DC3" w:rsidP="00021416">
            <w:pPr>
              <w:spacing w:line="400" w:lineRule="exac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计分标准：1、按规定报送到专用邮箱的信息，每条计1分，动态采用一篇计5分，一期专刊计10分；2、按要求报送约稿信息的，一篇计20分。（备注：报送数量从2月14日起统计，统计渠道为专用邮箱sxsyjtxx@163.com）</w:t>
            </w:r>
          </w:p>
        </w:tc>
      </w:tr>
    </w:tbl>
    <w:p w:rsidR="00BE5DC3" w:rsidRDefault="00BE5DC3" w:rsidP="00BE5DC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BE5DC3" w:rsidRDefault="00BE5DC3" w:rsidP="00BE5DC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BE5DC3" w:rsidRDefault="00BE5DC3" w:rsidP="00BE5DC3">
      <w:pPr>
        <w:spacing w:line="600" w:lineRule="exact"/>
        <w:jc w:val="left"/>
        <w:rPr>
          <w:rFonts w:ascii="黑体" w:eastAsia="黑体" w:hAnsi="黑体" w:cs="黑体" w:hint="eastAsia"/>
          <w:color w:val="000000"/>
          <w:szCs w:val="32"/>
        </w:rPr>
      </w:pPr>
    </w:p>
    <w:p w:rsidR="00BE5DC3" w:rsidRDefault="00BE5DC3" w:rsidP="00BE5DC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2020年前三季度各地市信息采用条目</w:t>
      </w:r>
    </w:p>
    <w:p w:rsidR="00BE5DC3" w:rsidRDefault="00BE5DC3" w:rsidP="00BE5DC3">
      <w:pPr>
        <w:rPr>
          <w:rFonts w:hint="eastAsia"/>
          <w:color w:val="000000"/>
        </w:rPr>
      </w:pPr>
    </w:p>
    <w:p w:rsidR="00BE5DC3" w:rsidRDefault="00BE5DC3" w:rsidP="00BE5DC3">
      <w:pPr>
        <w:spacing w:line="600" w:lineRule="exact"/>
        <w:ind w:firstLineChars="200" w:firstLine="64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西安市应急管理局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  <w:spacing w:val="-6"/>
          <w:szCs w:val="32"/>
        </w:rPr>
      </w:pPr>
      <w:r>
        <w:rPr>
          <w:rFonts w:ascii="仿宋" w:hAnsi="仿宋" w:cs="仿宋" w:hint="eastAsia"/>
          <w:color w:val="000000"/>
          <w:szCs w:val="32"/>
        </w:rPr>
        <w:t xml:space="preserve">1. </w:t>
      </w:r>
      <w:r>
        <w:rPr>
          <w:rFonts w:ascii="仿宋" w:hAnsi="仿宋" w:cs="仿宋" w:hint="eastAsia"/>
          <w:color w:val="000000"/>
          <w:spacing w:val="-6"/>
          <w:szCs w:val="32"/>
        </w:rPr>
        <w:t>西安市确保疫情防控物资生产企业复工复产安全生产工作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2. 各地加强复产复工安全防范和安全指导服务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lastRenderedPageBreak/>
        <w:t>3. 各地积极推动复工复产 保驾护航安全生产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4. 西安市审议通过《推进防灾减灾救灾体制机制改革的实施意见》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5. 多地扎实开展疫情防控期间春季森林草原防灭火工作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6. 简讯（2020年第28期）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7. 我省多地开展防汛抢险应急演练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8. 简讯（2020年第41期）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9. 简讯（2020年第44期）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10.西安扎实推进事故查处清理整治“回头看”工作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宝鸡市应急管理局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1. 各地市扎实推进百日安全生产整治行动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2. 各地加强复产复工安全防范和安全指导服务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3. 各地积极推动复工复产 保驾护航安全生产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4. 宝鸡深入非煤矿山企业开展安全生产和疫情防控“一对一”指导服务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5. 简讯（2020年第16期）</w:t>
      </w:r>
    </w:p>
    <w:p w:rsidR="00BE5DC3" w:rsidRDefault="00BE5DC3" w:rsidP="00BE5DC3">
      <w:pPr>
        <w:spacing w:line="600" w:lineRule="exact"/>
        <w:ind w:firstLineChars="200" w:firstLine="640"/>
        <w:rPr>
          <w:rFonts w:hint="eastAsia"/>
        </w:rPr>
      </w:pPr>
      <w:r>
        <w:rPr>
          <w:rFonts w:ascii="仿宋" w:hAnsi="仿宋" w:cs="仿宋" w:hint="eastAsia"/>
          <w:color w:val="000000"/>
        </w:rPr>
        <w:t>6. 宝鸡2020年着力抓好九类重点工作努力实现“一杜绝、</w:t>
      </w:r>
    </w:p>
    <w:p w:rsidR="00BE5DC3" w:rsidRDefault="00BE5DC3" w:rsidP="00BE5DC3">
      <w:pPr>
        <w:spacing w:line="600" w:lineRule="exact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一遏制、双下降”</w:t>
      </w:r>
    </w:p>
    <w:p w:rsidR="00BE5DC3" w:rsidRDefault="00BE5DC3" w:rsidP="00BE5DC3">
      <w:pPr>
        <w:numPr>
          <w:ilvl w:val="0"/>
          <w:numId w:val="1"/>
        </w:numPr>
        <w:spacing w:line="600" w:lineRule="exact"/>
        <w:ind w:firstLineChars="200" w:firstLine="616"/>
        <w:rPr>
          <w:rFonts w:ascii="仿宋" w:hAnsi="仿宋" w:cs="仿宋" w:hint="eastAsia"/>
          <w:color w:val="000000"/>
          <w:spacing w:val="-6"/>
        </w:rPr>
      </w:pPr>
      <w:r>
        <w:rPr>
          <w:rFonts w:ascii="仿宋" w:hAnsi="仿宋" w:cs="仿宋" w:hint="eastAsia"/>
          <w:color w:val="000000"/>
          <w:spacing w:val="-6"/>
        </w:rPr>
        <w:t>宝鸡、铜川安排部署2020年全市危险化学品安全攻坚行动</w:t>
      </w:r>
    </w:p>
    <w:p w:rsidR="00BE5DC3" w:rsidRDefault="00BE5DC3" w:rsidP="00BE5DC3">
      <w:pPr>
        <w:numPr>
          <w:ilvl w:val="0"/>
          <w:numId w:val="1"/>
        </w:numPr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简讯（2020年第22期）</w:t>
      </w:r>
    </w:p>
    <w:p w:rsidR="00BE5DC3" w:rsidRDefault="00BE5DC3" w:rsidP="00BE5DC3">
      <w:pPr>
        <w:numPr>
          <w:ilvl w:val="0"/>
          <w:numId w:val="1"/>
        </w:numPr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lastRenderedPageBreak/>
        <w:t>简讯（2020年第23期）</w:t>
      </w:r>
    </w:p>
    <w:p w:rsidR="00BE5DC3" w:rsidRDefault="00BE5DC3" w:rsidP="00BE5DC3">
      <w:pPr>
        <w:numPr>
          <w:ilvl w:val="0"/>
          <w:numId w:val="1"/>
        </w:numPr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简讯（2020年第24期）</w:t>
      </w:r>
    </w:p>
    <w:p w:rsidR="00BE5DC3" w:rsidRDefault="00BE5DC3" w:rsidP="00BE5DC3">
      <w:pPr>
        <w:numPr>
          <w:ilvl w:val="0"/>
          <w:numId w:val="1"/>
        </w:numPr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简讯（2020年第26期）</w:t>
      </w:r>
    </w:p>
    <w:p w:rsidR="00BE5DC3" w:rsidRDefault="00BE5DC3" w:rsidP="00BE5DC3">
      <w:pPr>
        <w:numPr>
          <w:ilvl w:val="0"/>
          <w:numId w:val="1"/>
        </w:numPr>
        <w:ind w:firstLineChars="200" w:firstLine="640"/>
        <w:rPr>
          <w:rFonts w:ascii="仿宋" w:hAnsi="仿宋" w:cs="仿宋"/>
          <w:color w:val="000000"/>
        </w:rPr>
      </w:pPr>
      <w:r>
        <w:rPr>
          <w:rFonts w:ascii="仿宋" w:hAnsi="仿宋" w:cs="仿宋"/>
          <w:color w:val="000000"/>
        </w:rPr>
        <w:t>简讯（2020年第29期）</w:t>
      </w:r>
    </w:p>
    <w:p w:rsidR="00BE5DC3" w:rsidRDefault="00BE5DC3" w:rsidP="00BE5DC3">
      <w:pPr>
        <w:numPr>
          <w:ilvl w:val="0"/>
          <w:numId w:val="1"/>
        </w:numPr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宝鸡积极应对入汛以来最强降雨过程</w:t>
      </w:r>
    </w:p>
    <w:p w:rsidR="00BE5DC3" w:rsidRDefault="00BE5DC3" w:rsidP="00BE5DC3">
      <w:pPr>
        <w:numPr>
          <w:ilvl w:val="0"/>
          <w:numId w:val="1"/>
        </w:numPr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简讯（2020年第34期）</w:t>
      </w:r>
    </w:p>
    <w:p w:rsidR="00BE5DC3" w:rsidRDefault="00BE5DC3" w:rsidP="00BE5DC3">
      <w:pPr>
        <w:numPr>
          <w:ilvl w:val="0"/>
          <w:numId w:val="1"/>
        </w:numPr>
        <w:ind w:firstLineChars="200" w:firstLine="640"/>
        <w:rPr>
          <w:rFonts w:ascii="仿宋" w:hAnsi="仿宋" w:cs="仿宋" w:hint="eastAsia"/>
        </w:rPr>
      </w:pPr>
      <w:r>
        <w:rPr>
          <w:rFonts w:ascii="仿宋" w:hAnsi="仿宋" w:cs="仿宋" w:hint="eastAsia"/>
          <w:color w:val="000000"/>
        </w:rPr>
        <w:t>简讯（2020年第35期）</w:t>
      </w:r>
    </w:p>
    <w:p w:rsidR="00BE5DC3" w:rsidRDefault="00BE5DC3" w:rsidP="00BE5DC3">
      <w:pPr>
        <w:numPr>
          <w:ilvl w:val="0"/>
          <w:numId w:val="1"/>
        </w:numPr>
        <w:ind w:firstLineChars="200" w:firstLine="640"/>
        <w:rPr>
          <w:rFonts w:ascii="仿宋" w:hAnsi="仿宋" w:cs="仿宋" w:hint="eastAsia"/>
        </w:rPr>
      </w:pPr>
      <w:r>
        <w:rPr>
          <w:rFonts w:ascii="仿宋" w:hAnsi="仿宋" w:cs="仿宋" w:hint="eastAsia"/>
          <w:color w:val="000000"/>
        </w:rPr>
        <w:t>简讯（2020年第44期）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咸阳市应急管理局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1. 咸阳扎实做好工矿企业服务指导推进复工复产有序进行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2. 我省多地扎实开展森林草原防灭火工作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3. 简讯（2020年第23期）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4. 简讯（2020年第31期）</w:t>
      </w:r>
    </w:p>
    <w:p w:rsidR="00BE5DC3" w:rsidRDefault="00BE5DC3" w:rsidP="00BE5DC3">
      <w:pPr>
        <w:spacing w:line="600" w:lineRule="exact"/>
        <w:ind w:firstLineChars="200" w:firstLine="640"/>
        <w:rPr>
          <w:color w:val="000000"/>
        </w:rPr>
      </w:pPr>
      <w:r>
        <w:rPr>
          <w:rFonts w:ascii="仿宋" w:hAnsi="仿宋" w:cs="仿宋" w:hint="eastAsia"/>
          <w:color w:val="000000"/>
        </w:rPr>
        <w:t>5. 简讯（2020年第34期）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铜川市应急管理局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1. 各地市扎实推进百日安全生产整治行动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 xml:space="preserve">2. 铜川精准施策守牢安全生产主阵地 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3. 各地积极推动复工复产 保驾护航安全生产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4. 铜川发布森林防火戒严令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5. 多地扎实开展疫情防控期间春季森林草原防灭火工作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lastRenderedPageBreak/>
        <w:t>6. 铜川“五送”服务助推企业复工复产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7. 我省多地扎实开展森林草原防灭火工作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8. 简讯（2020年第16期）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9. 简讯（2020年第18期）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 xml:space="preserve">10. </w:t>
      </w:r>
      <w:r>
        <w:rPr>
          <w:rFonts w:ascii="仿宋" w:hAnsi="仿宋" w:cs="仿宋" w:hint="eastAsia"/>
          <w:color w:val="000000"/>
          <w:spacing w:val="-11"/>
        </w:rPr>
        <w:t>铜川市清明期间实现生产安全“零事故”森林草原“零火灾”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 xml:space="preserve">11. </w:t>
      </w:r>
      <w:r>
        <w:rPr>
          <w:rFonts w:ascii="仿宋" w:hAnsi="仿宋" w:cs="仿宋" w:hint="eastAsia"/>
          <w:color w:val="000000"/>
          <w:spacing w:val="-11"/>
        </w:rPr>
        <w:t>宝鸡、铜川安排部署2020年全市危险化学品安全攻坚行动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12. 简讯（2020年第27期）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13. 铜川积极部署推进安全生产专项整治三年行动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14. 简讯（2020年第32期）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/>
          <w:color w:val="000000"/>
        </w:rPr>
      </w:pPr>
      <w:r>
        <w:rPr>
          <w:rFonts w:ascii="仿宋" w:hAnsi="仿宋" w:cs="仿宋" w:hint="eastAsia"/>
          <w:color w:val="000000"/>
        </w:rPr>
        <w:t>15. 铜川市扎实推进安全生产专项整治三年行动</w:t>
      </w:r>
    </w:p>
    <w:p w:rsidR="00BE5DC3" w:rsidRDefault="00BE5DC3" w:rsidP="00BE5DC3">
      <w:pPr>
        <w:spacing w:line="600" w:lineRule="exact"/>
        <w:ind w:firstLineChars="200" w:firstLine="64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渭南市应急管理局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1. 各地加强复产复工安全防范和安全指导服务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2. 多地扎实开展疫情防控期间春季森林草原防灭火工作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3. 渭南“六到位”抓好疫情防控期间应急管理工作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4. 渭南安排部署全年安全生产重点工作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5. 我省多地开展防汛抢险应急演练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/>
          <w:color w:val="000000"/>
        </w:rPr>
      </w:pPr>
      <w:r>
        <w:rPr>
          <w:rFonts w:ascii="仿宋" w:hAnsi="仿宋" w:cs="仿宋" w:hint="eastAsia"/>
          <w:color w:val="000000"/>
        </w:rPr>
        <w:t>6. 简讯（2020年第48期）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延安市应急管理局</w:t>
      </w:r>
    </w:p>
    <w:p w:rsidR="00BE5DC3" w:rsidRDefault="00BE5DC3" w:rsidP="00BE5DC3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简讯（2020年第13期）</w:t>
      </w:r>
    </w:p>
    <w:p w:rsidR="00BE5DC3" w:rsidRDefault="00BE5DC3" w:rsidP="00BE5DC3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我省多地扎实开展森林草原防灭火工作</w:t>
      </w:r>
    </w:p>
    <w:p w:rsidR="00BE5DC3" w:rsidRDefault="00BE5DC3" w:rsidP="00BE5DC3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lastRenderedPageBreak/>
        <w:t>简讯（2020年第16期）</w:t>
      </w:r>
    </w:p>
    <w:p w:rsidR="00BE5DC3" w:rsidRDefault="00BE5DC3" w:rsidP="00BE5DC3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简讯（2020年第18期）</w:t>
      </w:r>
    </w:p>
    <w:p w:rsidR="00BE5DC3" w:rsidRDefault="00BE5DC3" w:rsidP="00BE5DC3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简讯（2020年第22期）</w:t>
      </w:r>
    </w:p>
    <w:p w:rsidR="00BE5DC3" w:rsidRDefault="00BE5DC3" w:rsidP="00BE5DC3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简讯（2020年第23期）</w:t>
      </w:r>
    </w:p>
    <w:p w:rsidR="00BE5DC3" w:rsidRDefault="00BE5DC3" w:rsidP="00BE5DC3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延安市严格落实安全防范措施确保全国“两会”及汛期安全稳定</w:t>
      </w:r>
    </w:p>
    <w:p w:rsidR="00BE5DC3" w:rsidRDefault="00BE5DC3" w:rsidP="00BE5DC3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我省多地开展防汛抢险应急演练</w:t>
      </w:r>
    </w:p>
    <w:p w:rsidR="00BE5DC3" w:rsidRDefault="00BE5DC3" w:rsidP="00BE5DC3">
      <w:pPr>
        <w:spacing w:line="600" w:lineRule="exact"/>
        <w:ind w:leftChars="200" w:left="64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榆林市应急管理局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  <w:spacing w:val="-6"/>
        </w:rPr>
      </w:pPr>
      <w:r>
        <w:rPr>
          <w:rFonts w:ascii="仿宋" w:hAnsi="仿宋" w:cs="仿宋" w:hint="eastAsia"/>
          <w:color w:val="000000"/>
        </w:rPr>
        <w:t xml:space="preserve">1. </w:t>
      </w:r>
      <w:r>
        <w:rPr>
          <w:rFonts w:ascii="仿宋" w:hAnsi="仿宋" w:cs="仿宋" w:hint="eastAsia"/>
          <w:color w:val="000000"/>
          <w:spacing w:val="-6"/>
        </w:rPr>
        <w:t>榆林多措并举扎实抓好疫情防控期间危险化学品安全生产工作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2. 榆林扎实推进春季森林草原防灭火工作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3. 简讯（2020年第28期）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4. 简讯（2020年第32期）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5. 榆林开展2020年危险化学品火灾爆炸事故全省示范性应急演练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/>
          <w:color w:val="000000"/>
        </w:rPr>
      </w:pPr>
      <w:r>
        <w:rPr>
          <w:rFonts w:ascii="仿宋" w:hAnsi="仿宋" w:cs="仿宋" w:hint="eastAsia"/>
          <w:color w:val="000000"/>
        </w:rPr>
        <w:t>6.简讯（2020年第44期）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汉中市应急管理局</w:t>
      </w:r>
    </w:p>
    <w:p w:rsidR="00BE5DC3" w:rsidRDefault="00BE5DC3" w:rsidP="00BE5DC3">
      <w:pPr>
        <w:numPr>
          <w:ilvl w:val="0"/>
          <w:numId w:val="3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各地积极推动复工复产 保驾护航安全生产</w:t>
      </w:r>
    </w:p>
    <w:p w:rsidR="00BE5DC3" w:rsidRDefault="00BE5DC3" w:rsidP="00BE5DC3">
      <w:pPr>
        <w:numPr>
          <w:ilvl w:val="0"/>
          <w:numId w:val="3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多地扎实开展疫情防控期间春季森林草原防灭火工作</w:t>
      </w:r>
    </w:p>
    <w:p w:rsidR="00BE5DC3" w:rsidRDefault="00BE5DC3" w:rsidP="00BE5DC3">
      <w:pPr>
        <w:numPr>
          <w:ilvl w:val="0"/>
          <w:numId w:val="3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我省多地扎实开展森林草原防灭火工作</w:t>
      </w:r>
    </w:p>
    <w:p w:rsidR="00BE5DC3" w:rsidRDefault="00BE5DC3" w:rsidP="00BE5DC3">
      <w:pPr>
        <w:numPr>
          <w:ilvl w:val="0"/>
          <w:numId w:val="3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汉中市建立支流河道上下游联防机制.</w:t>
      </w:r>
    </w:p>
    <w:p w:rsidR="00BE5DC3" w:rsidRDefault="00BE5DC3" w:rsidP="00BE5DC3">
      <w:pPr>
        <w:spacing w:line="600" w:lineRule="exact"/>
        <w:ind w:firstLineChars="200" w:firstLine="640"/>
        <w:rPr>
          <w:rFonts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安康市应急管理局</w:t>
      </w:r>
    </w:p>
    <w:p w:rsidR="00BE5DC3" w:rsidRDefault="00BE5DC3" w:rsidP="00BE5DC3">
      <w:pPr>
        <w:numPr>
          <w:ilvl w:val="0"/>
          <w:numId w:val="4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lastRenderedPageBreak/>
        <w:t>各地市扎实推进百日安全生产整治行动</w:t>
      </w:r>
    </w:p>
    <w:p w:rsidR="00BE5DC3" w:rsidRDefault="00BE5DC3" w:rsidP="00BE5DC3">
      <w:pPr>
        <w:numPr>
          <w:ilvl w:val="0"/>
          <w:numId w:val="4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各地积极推动复工复产 保驾护航安全生产</w:t>
      </w:r>
    </w:p>
    <w:p w:rsidR="00BE5DC3" w:rsidRDefault="00BE5DC3" w:rsidP="00BE5DC3">
      <w:pPr>
        <w:numPr>
          <w:ilvl w:val="0"/>
          <w:numId w:val="4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简讯（2020年第22期）</w:t>
      </w:r>
    </w:p>
    <w:p w:rsidR="00BE5DC3" w:rsidRDefault="00BE5DC3" w:rsidP="00BE5DC3">
      <w:pPr>
        <w:numPr>
          <w:ilvl w:val="0"/>
          <w:numId w:val="4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简讯（2020年第27期）</w:t>
      </w:r>
    </w:p>
    <w:p w:rsidR="00BE5DC3" w:rsidRDefault="00BE5DC3" w:rsidP="00BE5DC3">
      <w:pPr>
        <w:numPr>
          <w:ilvl w:val="0"/>
          <w:numId w:val="4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简讯（2020年第31期）</w:t>
      </w:r>
    </w:p>
    <w:p w:rsidR="00BE5DC3" w:rsidRDefault="00BE5DC3" w:rsidP="00BE5DC3">
      <w:pPr>
        <w:numPr>
          <w:ilvl w:val="0"/>
          <w:numId w:val="4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简讯（2020年第35期）</w:t>
      </w:r>
    </w:p>
    <w:p w:rsidR="00BE5DC3" w:rsidRDefault="00BE5DC3" w:rsidP="00BE5DC3">
      <w:pPr>
        <w:numPr>
          <w:ilvl w:val="0"/>
          <w:numId w:val="4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安康三项举措强化“双节”期间应急管理和安全防范重点工作</w:t>
      </w:r>
    </w:p>
    <w:p w:rsidR="00BE5DC3" w:rsidRDefault="00BE5DC3" w:rsidP="00BE5DC3">
      <w:pPr>
        <w:spacing w:line="600" w:lineRule="exact"/>
        <w:ind w:firstLineChars="200" w:firstLine="64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商洛市应急管理局</w:t>
      </w:r>
    </w:p>
    <w:p w:rsidR="00BE5DC3" w:rsidRDefault="00BE5DC3" w:rsidP="00BE5DC3">
      <w:pPr>
        <w:numPr>
          <w:ilvl w:val="0"/>
          <w:numId w:val="5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我省多地开展防汛抢险应急演练</w:t>
      </w:r>
    </w:p>
    <w:p w:rsidR="00BE5DC3" w:rsidRDefault="00BE5DC3" w:rsidP="00BE5DC3">
      <w:pPr>
        <w:numPr>
          <w:ilvl w:val="0"/>
          <w:numId w:val="5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简讯（2020年第44期）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 w:hint="eastAsia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杨凌示范区应急管理局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1. 各地加强复产复工安全防范和安全指导服务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2. 各地积极推动复工复产 保驾护航安全生产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3. 简讯（2020年第22期）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4. 简讯（2020年第29期）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5. 简讯（2020年第31期）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仿宋" w:hAnsi="仿宋" w:cs="仿宋"/>
          <w:color w:val="000000"/>
        </w:rPr>
      </w:pPr>
      <w:r>
        <w:rPr>
          <w:rFonts w:ascii="仿宋" w:hAnsi="仿宋" w:cs="仿宋" w:hint="eastAsia"/>
          <w:color w:val="000000"/>
        </w:rPr>
        <w:t>6. 简讯（2020年第32期）</w:t>
      </w:r>
    </w:p>
    <w:p w:rsidR="00BE5DC3" w:rsidRDefault="00BE5DC3" w:rsidP="00BE5DC3">
      <w:pPr>
        <w:spacing w:line="600" w:lineRule="exact"/>
        <w:ind w:firstLineChars="200" w:firstLine="64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韩城市应急管理局</w:t>
      </w:r>
    </w:p>
    <w:p w:rsidR="00BE5DC3" w:rsidRDefault="00BE5DC3" w:rsidP="00BE5DC3">
      <w:pPr>
        <w:numPr>
          <w:ilvl w:val="0"/>
          <w:numId w:val="6"/>
        </w:numPr>
        <w:spacing w:line="600" w:lineRule="exact"/>
        <w:ind w:firstLineChars="200" w:firstLine="640"/>
        <w:rPr>
          <w:rFonts w:ascii="仿宋" w:hAnsi="仿宋" w:cs="仿宋" w:hint="eastAsia"/>
          <w:color w:val="000000"/>
        </w:rPr>
      </w:pPr>
      <w:r>
        <w:rPr>
          <w:rFonts w:ascii="仿宋" w:hAnsi="仿宋" w:cs="仿宋" w:hint="eastAsia"/>
          <w:color w:val="000000"/>
        </w:rPr>
        <w:t>简讯（2020年第15期）</w:t>
      </w:r>
    </w:p>
    <w:p w:rsidR="00BE5DC3" w:rsidRDefault="00BE5DC3" w:rsidP="00BE5DC3">
      <w:pPr>
        <w:numPr>
          <w:ilvl w:val="0"/>
          <w:numId w:val="6"/>
        </w:numPr>
        <w:ind w:firstLineChars="200" w:firstLine="640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</w:rPr>
        <w:t>简讯（2020年第22期）</w:t>
      </w:r>
    </w:p>
    <w:p w:rsidR="00BE5DC3" w:rsidRDefault="00BE5DC3" w:rsidP="00BE5DC3">
      <w:pPr>
        <w:pStyle w:val="a0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DA3D09" w:rsidRDefault="00DA3D09">
      <w:bookmarkStart w:id="0" w:name="_GoBack"/>
      <w:bookmarkEnd w:id="0"/>
    </w:p>
    <w:sectPr w:rsidR="00DA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8D" w:rsidRDefault="00C5058D" w:rsidP="00BE5DC3">
      <w:r>
        <w:separator/>
      </w:r>
    </w:p>
  </w:endnote>
  <w:endnote w:type="continuationSeparator" w:id="0">
    <w:p w:rsidR="00C5058D" w:rsidRDefault="00C5058D" w:rsidP="00BE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8D" w:rsidRDefault="00C5058D" w:rsidP="00BE5DC3">
      <w:r>
        <w:separator/>
      </w:r>
    </w:p>
  </w:footnote>
  <w:footnote w:type="continuationSeparator" w:id="0">
    <w:p w:rsidR="00C5058D" w:rsidRDefault="00C5058D" w:rsidP="00BE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2D77DD"/>
    <w:multiLevelType w:val="singleLevel"/>
    <w:tmpl w:val="892D77DD"/>
    <w:lvl w:ilvl="0">
      <w:start w:val="1"/>
      <w:numFmt w:val="decimal"/>
      <w:suff w:val="space"/>
      <w:lvlText w:val="%1."/>
      <w:lvlJc w:val="left"/>
    </w:lvl>
  </w:abstractNum>
  <w:abstractNum w:abstractNumId="1">
    <w:nsid w:val="D2CD99E0"/>
    <w:multiLevelType w:val="singleLevel"/>
    <w:tmpl w:val="D2CD99E0"/>
    <w:lvl w:ilvl="0">
      <w:start w:val="1"/>
      <w:numFmt w:val="decimal"/>
      <w:suff w:val="space"/>
      <w:lvlText w:val="%1."/>
      <w:lvlJc w:val="left"/>
    </w:lvl>
  </w:abstractNum>
  <w:abstractNum w:abstractNumId="2">
    <w:nsid w:val="041A5EF6"/>
    <w:multiLevelType w:val="singleLevel"/>
    <w:tmpl w:val="041A5EF6"/>
    <w:lvl w:ilvl="0">
      <w:start w:val="1"/>
      <w:numFmt w:val="decimal"/>
      <w:suff w:val="space"/>
      <w:lvlText w:val="%1."/>
      <w:lvlJc w:val="left"/>
    </w:lvl>
  </w:abstractNum>
  <w:abstractNum w:abstractNumId="3">
    <w:nsid w:val="1D7E4E56"/>
    <w:multiLevelType w:val="singleLevel"/>
    <w:tmpl w:val="1D7E4E56"/>
    <w:lvl w:ilvl="0">
      <w:start w:val="1"/>
      <w:numFmt w:val="decimal"/>
      <w:suff w:val="space"/>
      <w:lvlText w:val="%1."/>
      <w:lvlJc w:val="left"/>
    </w:lvl>
  </w:abstractNum>
  <w:abstractNum w:abstractNumId="4">
    <w:nsid w:val="2E26A251"/>
    <w:multiLevelType w:val="singleLevel"/>
    <w:tmpl w:val="2E26A251"/>
    <w:lvl w:ilvl="0">
      <w:start w:val="1"/>
      <w:numFmt w:val="decimal"/>
      <w:suff w:val="space"/>
      <w:lvlText w:val="%1."/>
      <w:lvlJc w:val="left"/>
    </w:lvl>
  </w:abstractNum>
  <w:abstractNum w:abstractNumId="5">
    <w:nsid w:val="54ABCA96"/>
    <w:multiLevelType w:val="singleLevel"/>
    <w:tmpl w:val="54ABCA96"/>
    <w:lvl w:ilvl="0">
      <w:start w:val="7"/>
      <w:numFmt w:val="decimal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8A"/>
    <w:rsid w:val="0083768A"/>
    <w:rsid w:val="00BE5DC3"/>
    <w:rsid w:val="00C5058D"/>
    <w:rsid w:val="00D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98F61-0B9A-4536-B0B9-F6ACAB52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E5DC3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E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E5DC3"/>
    <w:rPr>
      <w:sz w:val="18"/>
      <w:szCs w:val="18"/>
    </w:rPr>
  </w:style>
  <w:style w:type="paragraph" w:styleId="a0">
    <w:name w:val="footer"/>
    <w:basedOn w:val="a"/>
    <w:link w:val="Char0"/>
    <w:unhideWhenUsed/>
    <w:rsid w:val="00BE5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BE5DC3"/>
    <w:rPr>
      <w:sz w:val="18"/>
      <w:szCs w:val="18"/>
    </w:rPr>
  </w:style>
  <w:style w:type="table" w:styleId="a5">
    <w:name w:val="Table Grid"/>
    <w:basedOn w:val="a2"/>
    <w:rsid w:val="00BE5DC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2020-10-14T04:35:00Z</dcterms:created>
  <dcterms:modified xsi:type="dcterms:W3CDTF">2020-10-14T04:35:00Z</dcterms:modified>
</cp:coreProperties>
</file>