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4B" w:rsidRDefault="00795D4B" w:rsidP="00795D4B">
      <w:pPr>
        <w:pStyle w:val="a5"/>
        <w:spacing w:line="600" w:lineRule="exact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795D4B" w:rsidRDefault="00795D4B" w:rsidP="00795D4B">
      <w:pPr>
        <w:pStyle w:val="a5"/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795D4B" w:rsidRDefault="00795D4B" w:rsidP="00795D4B">
      <w:pPr>
        <w:pStyle w:val="a5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深化煤矿领域“一停了之”突出问题专项整治</w:t>
      </w:r>
    </w:p>
    <w:p w:rsidR="00795D4B" w:rsidRDefault="00795D4B" w:rsidP="00795D4B">
      <w:pPr>
        <w:pStyle w:val="a5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任务清单及工作进展情况统计表</w:t>
      </w:r>
    </w:p>
    <w:p w:rsidR="00795D4B" w:rsidRDefault="00795D4B" w:rsidP="00795D4B">
      <w:pPr>
        <w:pStyle w:val="a5"/>
        <w:spacing w:line="320" w:lineRule="exact"/>
        <w:rPr>
          <w:rFonts w:ascii="仿宋" w:hAnsi="仿宋" w:cs="仿宋"/>
          <w:color w:val="000000"/>
          <w:sz w:val="32"/>
          <w:szCs w:val="32"/>
        </w:rPr>
      </w:pPr>
    </w:p>
    <w:tbl>
      <w:tblPr>
        <w:tblStyle w:val="a6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4"/>
        <w:gridCol w:w="1744"/>
        <w:gridCol w:w="3975"/>
        <w:gridCol w:w="2793"/>
        <w:gridCol w:w="1620"/>
        <w:gridCol w:w="1575"/>
        <w:gridCol w:w="1801"/>
      </w:tblGrid>
      <w:tr w:rsidR="00795D4B" w:rsidTr="006048F6">
        <w:trPr>
          <w:trHeight w:val="846"/>
          <w:jc w:val="center"/>
        </w:trPr>
        <w:tc>
          <w:tcPr>
            <w:tcW w:w="514" w:type="dxa"/>
            <w:vAlign w:val="center"/>
          </w:tcPr>
          <w:p w:rsidR="00795D4B" w:rsidRDefault="00795D4B" w:rsidP="006048F6">
            <w:pPr>
              <w:pStyle w:val="a5"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44" w:type="dxa"/>
            <w:vAlign w:val="center"/>
          </w:tcPr>
          <w:p w:rsidR="00795D4B" w:rsidRDefault="00795D4B" w:rsidP="006048F6">
            <w:pPr>
              <w:pStyle w:val="a5"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主要问题</w:t>
            </w:r>
          </w:p>
        </w:tc>
        <w:tc>
          <w:tcPr>
            <w:tcW w:w="3975" w:type="dxa"/>
            <w:vAlign w:val="center"/>
          </w:tcPr>
          <w:p w:rsidR="00795D4B" w:rsidRDefault="00795D4B" w:rsidP="006048F6">
            <w:pPr>
              <w:pStyle w:val="a5"/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整治内容</w:t>
            </w:r>
          </w:p>
        </w:tc>
        <w:tc>
          <w:tcPr>
            <w:tcW w:w="2793" w:type="dxa"/>
            <w:vAlign w:val="center"/>
          </w:tcPr>
          <w:p w:rsidR="00795D4B" w:rsidRDefault="00795D4B" w:rsidP="006048F6">
            <w:pPr>
              <w:pStyle w:val="a5"/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整治措施</w:t>
            </w:r>
          </w:p>
        </w:tc>
        <w:tc>
          <w:tcPr>
            <w:tcW w:w="1620" w:type="dxa"/>
            <w:vAlign w:val="center"/>
          </w:tcPr>
          <w:p w:rsidR="00795D4B" w:rsidRDefault="00795D4B" w:rsidP="006048F6">
            <w:pPr>
              <w:pStyle w:val="a5"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责任单位</w:t>
            </w:r>
          </w:p>
        </w:tc>
        <w:tc>
          <w:tcPr>
            <w:tcW w:w="1575" w:type="dxa"/>
            <w:vAlign w:val="center"/>
          </w:tcPr>
          <w:p w:rsidR="00795D4B" w:rsidRDefault="00795D4B" w:rsidP="006048F6">
            <w:pPr>
              <w:ind w:firstLineChars="100" w:firstLine="280"/>
              <w:rPr>
                <w:rFonts w:hint="eastAsia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责任人</w:t>
            </w:r>
          </w:p>
        </w:tc>
        <w:tc>
          <w:tcPr>
            <w:tcW w:w="1801" w:type="dxa"/>
            <w:vAlign w:val="center"/>
          </w:tcPr>
          <w:p w:rsidR="00795D4B" w:rsidRDefault="00795D4B" w:rsidP="006048F6">
            <w:pPr>
              <w:pStyle w:val="a5"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进展情况</w:t>
            </w:r>
          </w:p>
        </w:tc>
      </w:tr>
      <w:tr w:rsidR="00795D4B" w:rsidTr="006048F6">
        <w:trPr>
          <w:trHeight w:val="1681"/>
          <w:jc w:val="center"/>
        </w:trPr>
        <w:tc>
          <w:tcPr>
            <w:tcW w:w="514" w:type="dxa"/>
            <w:vAlign w:val="center"/>
          </w:tcPr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4" w:type="dxa"/>
            <w:vMerge w:val="restart"/>
            <w:vAlign w:val="center"/>
          </w:tcPr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煤矿领域</w:t>
            </w:r>
          </w:p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“一停了之”</w:t>
            </w:r>
          </w:p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突出问题</w:t>
            </w:r>
          </w:p>
        </w:tc>
        <w:tc>
          <w:tcPr>
            <w:tcW w:w="3975" w:type="dxa"/>
            <w:vAlign w:val="center"/>
          </w:tcPr>
          <w:p w:rsidR="00795D4B" w:rsidRDefault="00795D4B" w:rsidP="006048F6">
            <w:pPr>
              <w:spacing w:line="360" w:lineRule="exact"/>
              <w:ind w:firstLineChars="200" w:firstLine="480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4"/>
              </w:rPr>
              <w:t>（一）发生煤矿事故后，对同类企业“一律关停”“先停再说”等“一刀切”简单粗暴的问题。</w:t>
            </w:r>
          </w:p>
        </w:tc>
        <w:tc>
          <w:tcPr>
            <w:tcW w:w="2793" w:type="dxa"/>
            <w:vAlign w:val="center"/>
          </w:tcPr>
          <w:p w:rsidR="00795D4B" w:rsidRDefault="00795D4B" w:rsidP="006048F6">
            <w:pPr>
              <w:pStyle w:val="a5"/>
              <w:spacing w:line="36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95D4B" w:rsidRDefault="00795D4B" w:rsidP="006048F6">
            <w:pPr>
              <w:pStyle w:val="a5"/>
              <w:spacing w:line="36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795D4B" w:rsidRDefault="00795D4B" w:rsidP="006048F6">
            <w:pPr>
              <w:pStyle w:val="a5"/>
              <w:spacing w:line="36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795D4B" w:rsidTr="006048F6">
        <w:trPr>
          <w:trHeight w:val="1422"/>
          <w:jc w:val="center"/>
        </w:trPr>
        <w:tc>
          <w:tcPr>
            <w:tcW w:w="514" w:type="dxa"/>
            <w:vAlign w:val="center"/>
          </w:tcPr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4" w:type="dxa"/>
            <w:vMerge/>
            <w:vAlign w:val="center"/>
          </w:tcPr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795D4B" w:rsidRDefault="00795D4B" w:rsidP="006048F6">
            <w:pPr>
              <w:spacing w:line="360" w:lineRule="exact"/>
              <w:ind w:firstLineChars="200" w:firstLine="480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kern w:val="0"/>
                <w:sz w:val="24"/>
                <w:shd w:val="clear" w:color="auto" w:fill="FFFFFF"/>
                <w:lang w:bidi="ar"/>
              </w:rPr>
              <w:t>（二）煤矿事故调查处置不力、督促整改不到位的问题。</w:t>
            </w:r>
          </w:p>
        </w:tc>
        <w:tc>
          <w:tcPr>
            <w:tcW w:w="2793" w:type="dxa"/>
            <w:vAlign w:val="center"/>
          </w:tcPr>
          <w:p w:rsidR="00795D4B" w:rsidRDefault="00795D4B" w:rsidP="006048F6">
            <w:pPr>
              <w:pStyle w:val="a5"/>
              <w:spacing w:line="36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95D4B" w:rsidRDefault="00795D4B" w:rsidP="006048F6">
            <w:pPr>
              <w:pStyle w:val="a5"/>
              <w:spacing w:line="36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795D4B" w:rsidRDefault="00795D4B" w:rsidP="006048F6">
            <w:pPr>
              <w:pStyle w:val="a5"/>
              <w:spacing w:line="36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795D4B" w:rsidTr="006048F6">
        <w:trPr>
          <w:trHeight w:val="2022"/>
          <w:jc w:val="center"/>
        </w:trPr>
        <w:tc>
          <w:tcPr>
            <w:tcW w:w="514" w:type="dxa"/>
            <w:vAlign w:val="center"/>
          </w:tcPr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4" w:type="dxa"/>
            <w:vMerge/>
            <w:vAlign w:val="center"/>
          </w:tcPr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795D4B" w:rsidRDefault="00795D4B" w:rsidP="006048F6">
            <w:pPr>
              <w:spacing w:line="360" w:lineRule="exact"/>
              <w:ind w:firstLineChars="200" w:firstLine="480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4"/>
              </w:rPr>
              <w:t>（三）落实上级部署要求层层加码，复产复工进度慢、时间跨度长的问题。</w:t>
            </w:r>
          </w:p>
        </w:tc>
        <w:tc>
          <w:tcPr>
            <w:tcW w:w="2793" w:type="dxa"/>
            <w:vAlign w:val="center"/>
          </w:tcPr>
          <w:p w:rsidR="00795D4B" w:rsidRDefault="00795D4B" w:rsidP="006048F6">
            <w:pPr>
              <w:pStyle w:val="a5"/>
              <w:spacing w:line="36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95D4B" w:rsidRDefault="00795D4B" w:rsidP="006048F6">
            <w:pPr>
              <w:pStyle w:val="a5"/>
              <w:spacing w:line="36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95D4B" w:rsidRDefault="00795D4B" w:rsidP="006048F6">
            <w:pPr>
              <w:pStyle w:val="a5"/>
              <w:spacing w:line="36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795D4B" w:rsidTr="006048F6">
        <w:trPr>
          <w:trHeight w:val="2411"/>
          <w:jc w:val="center"/>
        </w:trPr>
        <w:tc>
          <w:tcPr>
            <w:tcW w:w="514" w:type="dxa"/>
            <w:vAlign w:val="center"/>
          </w:tcPr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4" w:type="dxa"/>
            <w:vMerge w:val="restart"/>
            <w:vAlign w:val="center"/>
          </w:tcPr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煤矿领域</w:t>
            </w:r>
          </w:p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“一停了之”</w:t>
            </w:r>
          </w:p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突出问题</w:t>
            </w:r>
          </w:p>
        </w:tc>
        <w:tc>
          <w:tcPr>
            <w:tcW w:w="3975" w:type="dxa"/>
            <w:vAlign w:val="center"/>
          </w:tcPr>
          <w:p w:rsidR="00795D4B" w:rsidRDefault="00795D4B" w:rsidP="006048F6">
            <w:pPr>
              <w:spacing w:line="360" w:lineRule="exact"/>
              <w:ind w:firstLineChars="200" w:firstLine="480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/>
                <w:sz w:val="24"/>
              </w:rPr>
              <w:t>（四）法治意识和服务意识不强，部署决策不科学、处置措施不精准，对事故企业“一停了之”“一关了之”的不担当、不作为，督促煤矿落实安全综合评估指出问题整改不力的问题。</w:t>
            </w:r>
          </w:p>
        </w:tc>
        <w:tc>
          <w:tcPr>
            <w:tcW w:w="2793" w:type="dxa"/>
            <w:vAlign w:val="center"/>
          </w:tcPr>
          <w:p w:rsidR="00795D4B" w:rsidRDefault="00795D4B" w:rsidP="006048F6">
            <w:pPr>
              <w:pStyle w:val="a5"/>
              <w:spacing w:line="36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95D4B" w:rsidRDefault="00795D4B" w:rsidP="006048F6">
            <w:pPr>
              <w:pStyle w:val="a5"/>
              <w:spacing w:line="36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95D4B" w:rsidRDefault="00795D4B" w:rsidP="006048F6">
            <w:pPr>
              <w:pStyle w:val="a5"/>
              <w:spacing w:line="36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795D4B" w:rsidTr="006048F6">
        <w:trPr>
          <w:trHeight w:val="1965"/>
          <w:jc w:val="center"/>
        </w:trPr>
        <w:tc>
          <w:tcPr>
            <w:tcW w:w="514" w:type="dxa"/>
            <w:vAlign w:val="center"/>
          </w:tcPr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4" w:type="dxa"/>
            <w:vMerge/>
            <w:vAlign w:val="center"/>
          </w:tcPr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795D4B" w:rsidRDefault="00795D4B" w:rsidP="006048F6">
            <w:pPr>
              <w:spacing w:line="360" w:lineRule="exact"/>
              <w:ind w:firstLineChars="200" w:firstLine="480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/>
                <w:sz w:val="24"/>
              </w:rPr>
              <w:t>（五）风险辨识不深入、管控措施不精准、隐患排查治理不到位，对重大隐患整改盯得不紧，推进不力的问题。</w:t>
            </w:r>
          </w:p>
        </w:tc>
        <w:tc>
          <w:tcPr>
            <w:tcW w:w="2793" w:type="dxa"/>
            <w:vAlign w:val="center"/>
          </w:tcPr>
          <w:p w:rsidR="00795D4B" w:rsidRDefault="00795D4B" w:rsidP="006048F6">
            <w:pPr>
              <w:pStyle w:val="a5"/>
              <w:spacing w:line="36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95D4B" w:rsidRDefault="00795D4B" w:rsidP="006048F6">
            <w:pPr>
              <w:pStyle w:val="a5"/>
              <w:spacing w:line="36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95D4B" w:rsidRDefault="00795D4B" w:rsidP="006048F6">
            <w:pPr>
              <w:pStyle w:val="a5"/>
              <w:spacing w:line="36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795D4B" w:rsidTr="006048F6">
        <w:trPr>
          <w:trHeight w:val="2668"/>
          <w:jc w:val="center"/>
        </w:trPr>
        <w:tc>
          <w:tcPr>
            <w:tcW w:w="514" w:type="dxa"/>
            <w:vAlign w:val="center"/>
          </w:tcPr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44" w:type="dxa"/>
            <w:vMerge/>
            <w:vAlign w:val="center"/>
          </w:tcPr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vAlign w:val="center"/>
          </w:tcPr>
          <w:p w:rsidR="00795D4B" w:rsidRDefault="00795D4B" w:rsidP="006048F6">
            <w:pPr>
              <w:spacing w:line="360" w:lineRule="exact"/>
              <w:ind w:firstLineChars="200" w:firstLine="480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（六）煤矿企业隐患排查搞形式、走过场，对重大安全风险和重大事故隐患习以为常、见怪不怪，落实“一规程四细则”和煤矿安全“六项标准规定”不到位，遵守监管指令有差距等问题。</w:t>
            </w:r>
          </w:p>
        </w:tc>
        <w:tc>
          <w:tcPr>
            <w:tcW w:w="2793" w:type="dxa"/>
            <w:vAlign w:val="center"/>
          </w:tcPr>
          <w:p w:rsidR="00795D4B" w:rsidRDefault="00795D4B" w:rsidP="006048F6">
            <w:pPr>
              <w:pStyle w:val="a5"/>
              <w:spacing w:line="36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95D4B" w:rsidRDefault="00795D4B" w:rsidP="006048F6">
            <w:pPr>
              <w:pStyle w:val="a5"/>
              <w:spacing w:line="36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795D4B" w:rsidRDefault="00795D4B" w:rsidP="006048F6">
            <w:pPr>
              <w:pStyle w:val="a5"/>
              <w:spacing w:line="360" w:lineRule="exact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795D4B" w:rsidTr="006048F6">
        <w:trPr>
          <w:trHeight w:val="1303"/>
          <w:jc w:val="center"/>
        </w:trPr>
        <w:tc>
          <w:tcPr>
            <w:tcW w:w="514" w:type="dxa"/>
            <w:vAlign w:val="center"/>
          </w:tcPr>
          <w:p w:rsidR="00795D4B" w:rsidRDefault="00795D4B" w:rsidP="006048F6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13508" w:type="dxa"/>
            <w:gridSpan w:val="6"/>
            <w:vAlign w:val="center"/>
          </w:tcPr>
          <w:p w:rsidR="00795D4B" w:rsidRDefault="00795D4B" w:rsidP="006048F6">
            <w:pPr>
              <w:pStyle w:val="a5"/>
              <w:spacing w:line="280" w:lineRule="exact"/>
              <w:jc w:val="both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仿宋" w:hAnsi="仿宋" w:cs="仿宋"/>
                <w:color w:val="000000"/>
                <w:sz w:val="24"/>
                <w:szCs w:val="24"/>
              </w:rPr>
              <w:t>“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整治措施</w:t>
            </w:r>
            <w:r>
              <w:rPr>
                <w:rFonts w:ascii="仿宋" w:hAnsi="仿宋" w:cs="仿宋"/>
                <w:color w:val="000000"/>
                <w:sz w:val="24"/>
                <w:szCs w:val="24"/>
              </w:rPr>
              <w:t>”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应针对每项</w:t>
            </w:r>
            <w:r>
              <w:rPr>
                <w:rFonts w:ascii="仿宋" w:hAnsi="仿宋" w:cs="仿宋"/>
                <w:color w:val="000000"/>
                <w:sz w:val="24"/>
                <w:szCs w:val="24"/>
              </w:rPr>
              <w:t>整治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内容制定，</w:t>
            </w:r>
            <w:r>
              <w:rPr>
                <w:rFonts w:ascii="仿宋" w:hAnsi="仿宋" w:cs="仿宋"/>
                <w:color w:val="000000"/>
                <w:sz w:val="24"/>
                <w:szCs w:val="24"/>
              </w:rPr>
              <w:t>每项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措施</w:t>
            </w:r>
            <w:r>
              <w:rPr>
                <w:rFonts w:ascii="仿宋" w:hAnsi="仿宋" w:cs="仿宋"/>
                <w:color w:val="000000"/>
                <w:sz w:val="24"/>
                <w:szCs w:val="24"/>
              </w:rPr>
              <w:t>应具体明确、可操作性强，能量化的尽量量化。</w:t>
            </w:r>
          </w:p>
          <w:p w:rsidR="00795D4B" w:rsidRDefault="00795D4B" w:rsidP="006048F6">
            <w:pPr>
              <w:pStyle w:val="a5"/>
              <w:spacing w:line="280" w:lineRule="exact"/>
              <w:jc w:val="both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仿宋" w:hAnsi="仿宋" w:cs="仿宋"/>
                <w:color w:val="000000"/>
                <w:sz w:val="24"/>
                <w:szCs w:val="24"/>
              </w:rPr>
              <w:t>“责任人”为负责完成每一项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任务的领导。</w:t>
            </w:r>
          </w:p>
          <w:p w:rsidR="00795D4B" w:rsidRDefault="00795D4B" w:rsidP="006048F6">
            <w:pPr>
              <w:pStyle w:val="a5"/>
              <w:spacing w:line="280" w:lineRule="exact"/>
              <w:jc w:val="both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hAnsi="仿宋" w:cs="仿宋"/>
                <w:color w:val="000000"/>
                <w:sz w:val="24"/>
                <w:szCs w:val="24"/>
              </w:rPr>
              <w:t>.“进展情况”于每月2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hAnsi="仿宋" w:cs="仿宋"/>
                <w:color w:val="000000"/>
                <w:sz w:val="24"/>
                <w:szCs w:val="24"/>
              </w:rPr>
              <w:t>日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前</w:t>
            </w:r>
            <w:r>
              <w:rPr>
                <w:rFonts w:ascii="仿宋" w:hAnsi="仿宋" w:cs="仿宋"/>
                <w:color w:val="000000"/>
                <w:sz w:val="24"/>
                <w:szCs w:val="24"/>
              </w:rPr>
              <w:t>报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省应急管理厅深化</w:t>
            </w:r>
            <w:r>
              <w:rPr>
                <w:rFonts w:ascii="仿宋" w:hAnsi="仿宋" w:cs="仿宋"/>
                <w:color w:val="000000"/>
                <w:sz w:val="24"/>
                <w:szCs w:val="24"/>
              </w:rPr>
              <w:t>煤矿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领域</w:t>
            </w:r>
            <w:r>
              <w:rPr>
                <w:rFonts w:ascii="仿宋" w:hAnsi="仿宋" w:cs="仿宋"/>
                <w:color w:val="000000"/>
                <w:sz w:val="24"/>
                <w:szCs w:val="24"/>
              </w:rPr>
              <w:t>“一停了之”突出问题专项整治工作专班。</w:t>
            </w:r>
          </w:p>
        </w:tc>
      </w:tr>
    </w:tbl>
    <w:p w:rsidR="00696409" w:rsidRPr="00795D4B" w:rsidRDefault="00696409">
      <w:bookmarkStart w:id="0" w:name="_GoBack"/>
      <w:bookmarkEnd w:id="0"/>
    </w:p>
    <w:sectPr w:rsidR="00696409" w:rsidRPr="00795D4B" w:rsidSect="00795D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38A" w:rsidRDefault="00E6438A" w:rsidP="00795D4B">
      <w:r>
        <w:separator/>
      </w:r>
    </w:p>
  </w:endnote>
  <w:endnote w:type="continuationSeparator" w:id="0">
    <w:p w:rsidR="00E6438A" w:rsidRDefault="00E6438A" w:rsidP="0079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38A" w:rsidRDefault="00E6438A" w:rsidP="00795D4B">
      <w:r>
        <w:separator/>
      </w:r>
    </w:p>
  </w:footnote>
  <w:footnote w:type="continuationSeparator" w:id="0">
    <w:p w:rsidR="00E6438A" w:rsidRDefault="00E6438A" w:rsidP="00795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1F"/>
    <w:rsid w:val="00000D8C"/>
    <w:rsid w:val="00005672"/>
    <w:rsid w:val="00007C54"/>
    <w:rsid w:val="0001499D"/>
    <w:rsid w:val="00015641"/>
    <w:rsid w:val="0001704E"/>
    <w:rsid w:val="000229BD"/>
    <w:rsid w:val="0003151F"/>
    <w:rsid w:val="00032DE3"/>
    <w:rsid w:val="00035244"/>
    <w:rsid w:val="00035CE3"/>
    <w:rsid w:val="00044E3F"/>
    <w:rsid w:val="0004557B"/>
    <w:rsid w:val="0004698A"/>
    <w:rsid w:val="000555D9"/>
    <w:rsid w:val="00055704"/>
    <w:rsid w:val="000603A6"/>
    <w:rsid w:val="00063D51"/>
    <w:rsid w:val="000653D0"/>
    <w:rsid w:val="0006590E"/>
    <w:rsid w:val="00066C06"/>
    <w:rsid w:val="00073922"/>
    <w:rsid w:val="00080773"/>
    <w:rsid w:val="0008616D"/>
    <w:rsid w:val="00086DB8"/>
    <w:rsid w:val="00086FE4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03506"/>
    <w:rsid w:val="0010679C"/>
    <w:rsid w:val="00110B4E"/>
    <w:rsid w:val="00122F9A"/>
    <w:rsid w:val="0013111A"/>
    <w:rsid w:val="00137752"/>
    <w:rsid w:val="001444C4"/>
    <w:rsid w:val="00153E45"/>
    <w:rsid w:val="00161E2B"/>
    <w:rsid w:val="0016472E"/>
    <w:rsid w:val="00182A57"/>
    <w:rsid w:val="00194810"/>
    <w:rsid w:val="001A4DF1"/>
    <w:rsid w:val="001B42A6"/>
    <w:rsid w:val="001B5B4B"/>
    <w:rsid w:val="001B7B7E"/>
    <w:rsid w:val="001C740F"/>
    <w:rsid w:val="001D045D"/>
    <w:rsid w:val="001D256B"/>
    <w:rsid w:val="001D544B"/>
    <w:rsid w:val="001D5856"/>
    <w:rsid w:val="001D7D6E"/>
    <w:rsid w:val="001E542A"/>
    <w:rsid w:val="001E598B"/>
    <w:rsid w:val="001F57B6"/>
    <w:rsid w:val="0020702C"/>
    <w:rsid w:val="00215695"/>
    <w:rsid w:val="00216FE6"/>
    <w:rsid w:val="002204BA"/>
    <w:rsid w:val="00221AC5"/>
    <w:rsid w:val="002257EC"/>
    <w:rsid w:val="0023379A"/>
    <w:rsid w:val="00236A12"/>
    <w:rsid w:val="00237D41"/>
    <w:rsid w:val="00241D68"/>
    <w:rsid w:val="002515C5"/>
    <w:rsid w:val="00254E54"/>
    <w:rsid w:val="0026270B"/>
    <w:rsid w:val="0026482E"/>
    <w:rsid w:val="00265929"/>
    <w:rsid w:val="00267127"/>
    <w:rsid w:val="002730E2"/>
    <w:rsid w:val="002740CC"/>
    <w:rsid w:val="00276DAD"/>
    <w:rsid w:val="00277A1B"/>
    <w:rsid w:val="0028251D"/>
    <w:rsid w:val="002864F5"/>
    <w:rsid w:val="00291A4E"/>
    <w:rsid w:val="002920C7"/>
    <w:rsid w:val="002930C7"/>
    <w:rsid w:val="002944AC"/>
    <w:rsid w:val="002A29A4"/>
    <w:rsid w:val="002A414D"/>
    <w:rsid w:val="002A4595"/>
    <w:rsid w:val="002A678F"/>
    <w:rsid w:val="002B0F23"/>
    <w:rsid w:val="002C0893"/>
    <w:rsid w:val="002D0987"/>
    <w:rsid w:val="002D3124"/>
    <w:rsid w:val="002E3A4A"/>
    <w:rsid w:val="002E3A68"/>
    <w:rsid w:val="002E5CDA"/>
    <w:rsid w:val="002F1487"/>
    <w:rsid w:val="002F30ED"/>
    <w:rsid w:val="002F4A35"/>
    <w:rsid w:val="002F6864"/>
    <w:rsid w:val="00320485"/>
    <w:rsid w:val="003275AA"/>
    <w:rsid w:val="003320A4"/>
    <w:rsid w:val="00332A5C"/>
    <w:rsid w:val="00333440"/>
    <w:rsid w:val="00334015"/>
    <w:rsid w:val="00335E5A"/>
    <w:rsid w:val="00344EE0"/>
    <w:rsid w:val="003468A0"/>
    <w:rsid w:val="003522F8"/>
    <w:rsid w:val="00354F44"/>
    <w:rsid w:val="00355181"/>
    <w:rsid w:val="00356584"/>
    <w:rsid w:val="00366C04"/>
    <w:rsid w:val="00370171"/>
    <w:rsid w:val="0037591B"/>
    <w:rsid w:val="00377977"/>
    <w:rsid w:val="0038358B"/>
    <w:rsid w:val="00383E3B"/>
    <w:rsid w:val="00394BB7"/>
    <w:rsid w:val="003951F7"/>
    <w:rsid w:val="00395B89"/>
    <w:rsid w:val="003A140F"/>
    <w:rsid w:val="003A20DB"/>
    <w:rsid w:val="003A45D9"/>
    <w:rsid w:val="003A46CE"/>
    <w:rsid w:val="003B1022"/>
    <w:rsid w:val="003B1E7C"/>
    <w:rsid w:val="003B372F"/>
    <w:rsid w:val="003B3CB2"/>
    <w:rsid w:val="003C53F3"/>
    <w:rsid w:val="003C7AAA"/>
    <w:rsid w:val="003D064B"/>
    <w:rsid w:val="003E722E"/>
    <w:rsid w:val="003F12FB"/>
    <w:rsid w:val="003F6D5E"/>
    <w:rsid w:val="00407D21"/>
    <w:rsid w:val="00421E24"/>
    <w:rsid w:val="00466F28"/>
    <w:rsid w:val="004713B9"/>
    <w:rsid w:val="00472B63"/>
    <w:rsid w:val="00475C2E"/>
    <w:rsid w:val="00476B18"/>
    <w:rsid w:val="00491F7A"/>
    <w:rsid w:val="00492480"/>
    <w:rsid w:val="00494503"/>
    <w:rsid w:val="004A2034"/>
    <w:rsid w:val="004A30AB"/>
    <w:rsid w:val="004A55BE"/>
    <w:rsid w:val="004B2F10"/>
    <w:rsid w:val="004B5090"/>
    <w:rsid w:val="004C2593"/>
    <w:rsid w:val="004D0A78"/>
    <w:rsid w:val="004D15F6"/>
    <w:rsid w:val="004E3BDB"/>
    <w:rsid w:val="004E3DDE"/>
    <w:rsid w:val="004E6F4F"/>
    <w:rsid w:val="004F3A5A"/>
    <w:rsid w:val="0050014F"/>
    <w:rsid w:val="00501185"/>
    <w:rsid w:val="00504ED1"/>
    <w:rsid w:val="00521609"/>
    <w:rsid w:val="00522616"/>
    <w:rsid w:val="0053055C"/>
    <w:rsid w:val="00556BD1"/>
    <w:rsid w:val="00565131"/>
    <w:rsid w:val="005743F5"/>
    <w:rsid w:val="0057459C"/>
    <w:rsid w:val="00574CDE"/>
    <w:rsid w:val="005806D8"/>
    <w:rsid w:val="00582E0C"/>
    <w:rsid w:val="0059171E"/>
    <w:rsid w:val="00593C84"/>
    <w:rsid w:val="005A3F59"/>
    <w:rsid w:val="005A48A1"/>
    <w:rsid w:val="005A51F7"/>
    <w:rsid w:val="005C04BB"/>
    <w:rsid w:val="005C1E5B"/>
    <w:rsid w:val="005C320A"/>
    <w:rsid w:val="005C60EB"/>
    <w:rsid w:val="005C7452"/>
    <w:rsid w:val="005D08AC"/>
    <w:rsid w:val="005D1D47"/>
    <w:rsid w:val="005D210C"/>
    <w:rsid w:val="005D473A"/>
    <w:rsid w:val="005E16BF"/>
    <w:rsid w:val="005E586E"/>
    <w:rsid w:val="005E7DCE"/>
    <w:rsid w:val="005F7292"/>
    <w:rsid w:val="00605050"/>
    <w:rsid w:val="00605B32"/>
    <w:rsid w:val="00606103"/>
    <w:rsid w:val="00610BEB"/>
    <w:rsid w:val="00611182"/>
    <w:rsid w:val="00611F83"/>
    <w:rsid w:val="006122B1"/>
    <w:rsid w:val="00615756"/>
    <w:rsid w:val="00622DAA"/>
    <w:rsid w:val="00624B7D"/>
    <w:rsid w:val="006303CC"/>
    <w:rsid w:val="00634822"/>
    <w:rsid w:val="00637B05"/>
    <w:rsid w:val="00640497"/>
    <w:rsid w:val="006419E9"/>
    <w:rsid w:val="00645716"/>
    <w:rsid w:val="00645815"/>
    <w:rsid w:val="006462A4"/>
    <w:rsid w:val="00655F81"/>
    <w:rsid w:val="00661E52"/>
    <w:rsid w:val="0066467E"/>
    <w:rsid w:val="00670381"/>
    <w:rsid w:val="006732EE"/>
    <w:rsid w:val="00673586"/>
    <w:rsid w:val="00685A8F"/>
    <w:rsid w:val="00691D10"/>
    <w:rsid w:val="00693307"/>
    <w:rsid w:val="00696409"/>
    <w:rsid w:val="006A01F9"/>
    <w:rsid w:val="006A0B34"/>
    <w:rsid w:val="006A1591"/>
    <w:rsid w:val="006A455A"/>
    <w:rsid w:val="006A7296"/>
    <w:rsid w:val="006B4598"/>
    <w:rsid w:val="006B7987"/>
    <w:rsid w:val="006C2063"/>
    <w:rsid w:val="006C7A2E"/>
    <w:rsid w:val="006E0079"/>
    <w:rsid w:val="006E5A51"/>
    <w:rsid w:val="006E773C"/>
    <w:rsid w:val="006F51C6"/>
    <w:rsid w:val="006F534A"/>
    <w:rsid w:val="006F70F4"/>
    <w:rsid w:val="006F7BCB"/>
    <w:rsid w:val="007163E1"/>
    <w:rsid w:val="00721FFD"/>
    <w:rsid w:val="0072490E"/>
    <w:rsid w:val="007349A5"/>
    <w:rsid w:val="00737C54"/>
    <w:rsid w:val="007423D9"/>
    <w:rsid w:val="00751178"/>
    <w:rsid w:val="00754C9B"/>
    <w:rsid w:val="00760454"/>
    <w:rsid w:val="00762A19"/>
    <w:rsid w:val="00773551"/>
    <w:rsid w:val="00773D52"/>
    <w:rsid w:val="00783F79"/>
    <w:rsid w:val="007855FA"/>
    <w:rsid w:val="00791635"/>
    <w:rsid w:val="0079272B"/>
    <w:rsid w:val="00795D4B"/>
    <w:rsid w:val="007A1233"/>
    <w:rsid w:val="007B134F"/>
    <w:rsid w:val="007B7FC9"/>
    <w:rsid w:val="007C0C0A"/>
    <w:rsid w:val="007C1755"/>
    <w:rsid w:val="007C1F8D"/>
    <w:rsid w:val="007C665D"/>
    <w:rsid w:val="007D1981"/>
    <w:rsid w:val="007D6482"/>
    <w:rsid w:val="007D64CD"/>
    <w:rsid w:val="007D6646"/>
    <w:rsid w:val="007F17E8"/>
    <w:rsid w:val="007F63FB"/>
    <w:rsid w:val="008105FD"/>
    <w:rsid w:val="00815C2F"/>
    <w:rsid w:val="00820989"/>
    <w:rsid w:val="008220D8"/>
    <w:rsid w:val="008258E0"/>
    <w:rsid w:val="00827ABF"/>
    <w:rsid w:val="0083001A"/>
    <w:rsid w:val="00830025"/>
    <w:rsid w:val="00830463"/>
    <w:rsid w:val="0083193C"/>
    <w:rsid w:val="00836466"/>
    <w:rsid w:val="00841C2E"/>
    <w:rsid w:val="0084205E"/>
    <w:rsid w:val="008454F1"/>
    <w:rsid w:val="008500A5"/>
    <w:rsid w:val="0085534B"/>
    <w:rsid w:val="00861B8E"/>
    <w:rsid w:val="00867B22"/>
    <w:rsid w:val="00867F09"/>
    <w:rsid w:val="00870F14"/>
    <w:rsid w:val="00877DBA"/>
    <w:rsid w:val="00877DBF"/>
    <w:rsid w:val="008802B6"/>
    <w:rsid w:val="008849D6"/>
    <w:rsid w:val="008871A9"/>
    <w:rsid w:val="00896741"/>
    <w:rsid w:val="008B32F4"/>
    <w:rsid w:val="008B64A7"/>
    <w:rsid w:val="008C67AB"/>
    <w:rsid w:val="008C77F6"/>
    <w:rsid w:val="008D2623"/>
    <w:rsid w:val="008F054A"/>
    <w:rsid w:val="008F070F"/>
    <w:rsid w:val="008F4A7C"/>
    <w:rsid w:val="00900FF1"/>
    <w:rsid w:val="00905AE6"/>
    <w:rsid w:val="00912A72"/>
    <w:rsid w:val="0091332D"/>
    <w:rsid w:val="0091418A"/>
    <w:rsid w:val="00917506"/>
    <w:rsid w:val="009226BA"/>
    <w:rsid w:val="009266A9"/>
    <w:rsid w:val="00927E4C"/>
    <w:rsid w:val="00930493"/>
    <w:rsid w:val="00936225"/>
    <w:rsid w:val="009362F2"/>
    <w:rsid w:val="00936FFC"/>
    <w:rsid w:val="00937EF2"/>
    <w:rsid w:val="00942D56"/>
    <w:rsid w:val="00946992"/>
    <w:rsid w:val="00956AD9"/>
    <w:rsid w:val="00965932"/>
    <w:rsid w:val="0096615C"/>
    <w:rsid w:val="00970D84"/>
    <w:rsid w:val="00971927"/>
    <w:rsid w:val="00974E9B"/>
    <w:rsid w:val="009756FE"/>
    <w:rsid w:val="0098077C"/>
    <w:rsid w:val="009878AE"/>
    <w:rsid w:val="00990DCA"/>
    <w:rsid w:val="00994CAB"/>
    <w:rsid w:val="009A5D0E"/>
    <w:rsid w:val="009C00AC"/>
    <w:rsid w:val="009D0D83"/>
    <w:rsid w:val="009D1B32"/>
    <w:rsid w:val="009D4126"/>
    <w:rsid w:val="009D6575"/>
    <w:rsid w:val="009E2640"/>
    <w:rsid w:val="009E33F7"/>
    <w:rsid w:val="009E4207"/>
    <w:rsid w:val="009E4EDB"/>
    <w:rsid w:val="009E6533"/>
    <w:rsid w:val="009E7184"/>
    <w:rsid w:val="009F2B23"/>
    <w:rsid w:val="009F6714"/>
    <w:rsid w:val="00A00E6D"/>
    <w:rsid w:val="00A055E6"/>
    <w:rsid w:val="00A05C14"/>
    <w:rsid w:val="00A1001B"/>
    <w:rsid w:val="00A10DEC"/>
    <w:rsid w:val="00A1137B"/>
    <w:rsid w:val="00A15652"/>
    <w:rsid w:val="00A17617"/>
    <w:rsid w:val="00A21F3F"/>
    <w:rsid w:val="00A33B7D"/>
    <w:rsid w:val="00A34415"/>
    <w:rsid w:val="00A36901"/>
    <w:rsid w:val="00A42CA0"/>
    <w:rsid w:val="00A43399"/>
    <w:rsid w:val="00A52BC8"/>
    <w:rsid w:val="00A56B46"/>
    <w:rsid w:val="00A571ED"/>
    <w:rsid w:val="00A66390"/>
    <w:rsid w:val="00A810BB"/>
    <w:rsid w:val="00A96EEC"/>
    <w:rsid w:val="00AA0597"/>
    <w:rsid w:val="00AA250E"/>
    <w:rsid w:val="00AB032B"/>
    <w:rsid w:val="00AB46F6"/>
    <w:rsid w:val="00AC080D"/>
    <w:rsid w:val="00AC172F"/>
    <w:rsid w:val="00AC1932"/>
    <w:rsid w:val="00AC3A4D"/>
    <w:rsid w:val="00AD04E2"/>
    <w:rsid w:val="00AD3307"/>
    <w:rsid w:val="00AD790E"/>
    <w:rsid w:val="00AD7AD4"/>
    <w:rsid w:val="00AE0381"/>
    <w:rsid w:val="00AE07AA"/>
    <w:rsid w:val="00AE0F04"/>
    <w:rsid w:val="00AE7B7A"/>
    <w:rsid w:val="00AF1B12"/>
    <w:rsid w:val="00AF627B"/>
    <w:rsid w:val="00AF78D1"/>
    <w:rsid w:val="00B010F5"/>
    <w:rsid w:val="00B04A0F"/>
    <w:rsid w:val="00B065BD"/>
    <w:rsid w:val="00B07C82"/>
    <w:rsid w:val="00B21F15"/>
    <w:rsid w:val="00B2225F"/>
    <w:rsid w:val="00B24671"/>
    <w:rsid w:val="00B251F5"/>
    <w:rsid w:val="00B434DE"/>
    <w:rsid w:val="00B436C5"/>
    <w:rsid w:val="00B46D4F"/>
    <w:rsid w:val="00B50783"/>
    <w:rsid w:val="00B516CE"/>
    <w:rsid w:val="00B61D33"/>
    <w:rsid w:val="00B62A66"/>
    <w:rsid w:val="00B6363A"/>
    <w:rsid w:val="00B71B3D"/>
    <w:rsid w:val="00B72095"/>
    <w:rsid w:val="00B72274"/>
    <w:rsid w:val="00B7278C"/>
    <w:rsid w:val="00B7489C"/>
    <w:rsid w:val="00B75061"/>
    <w:rsid w:val="00B809D0"/>
    <w:rsid w:val="00B83552"/>
    <w:rsid w:val="00B83F3A"/>
    <w:rsid w:val="00B86957"/>
    <w:rsid w:val="00B87F7F"/>
    <w:rsid w:val="00B91A69"/>
    <w:rsid w:val="00B956AF"/>
    <w:rsid w:val="00BA01B2"/>
    <w:rsid w:val="00BA21F7"/>
    <w:rsid w:val="00BA3CAF"/>
    <w:rsid w:val="00BB05D3"/>
    <w:rsid w:val="00BB70EB"/>
    <w:rsid w:val="00BC4B33"/>
    <w:rsid w:val="00BC5672"/>
    <w:rsid w:val="00BD2267"/>
    <w:rsid w:val="00BD4D85"/>
    <w:rsid w:val="00BE6D4A"/>
    <w:rsid w:val="00BE7B68"/>
    <w:rsid w:val="00BF239D"/>
    <w:rsid w:val="00BF6D68"/>
    <w:rsid w:val="00BF79D7"/>
    <w:rsid w:val="00C00360"/>
    <w:rsid w:val="00C01157"/>
    <w:rsid w:val="00C06927"/>
    <w:rsid w:val="00C13258"/>
    <w:rsid w:val="00C144DE"/>
    <w:rsid w:val="00C25C40"/>
    <w:rsid w:val="00C31106"/>
    <w:rsid w:val="00C40951"/>
    <w:rsid w:val="00C430DC"/>
    <w:rsid w:val="00C46FDB"/>
    <w:rsid w:val="00C61EC7"/>
    <w:rsid w:val="00C639DA"/>
    <w:rsid w:val="00C827A1"/>
    <w:rsid w:val="00C82FB5"/>
    <w:rsid w:val="00C842CA"/>
    <w:rsid w:val="00C85AE1"/>
    <w:rsid w:val="00C900CE"/>
    <w:rsid w:val="00CA1020"/>
    <w:rsid w:val="00CA25D0"/>
    <w:rsid w:val="00CA48D0"/>
    <w:rsid w:val="00CA570E"/>
    <w:rsid w:val="00CB37E3"/>
    <w:rsid w:val="00CB4CD7"/>
    <w:rsid w:val="00CC1D23"/>
    <w:rsid w:val="00CD2831"/>
    <w:rsid w:val="00CD308D"/>
    <w:rsid w:val="00CD3AD9"/>
    <w:rsid w:val="00CD58D9"/>
    <w:rsid w:val="00CD61AF"/>
    <w:rsid w:val="00CD67DC"/>
    <w:rsid w:val="00CF364A"/>
    <w:rsid w:val="00CF3C8A"/>
    <w:rsid w:val="00CF4360"/>
    <w:rsid w:val="00CF716D"/>
    <w:rsid w:val="00D00EF7"/>
    <w:rsid w:val="00D06A78"/>
    <w:rsid w:val="00D170F3"/>
    <w:rsid w:val="00D23EC3"/>
    <w:rsid w:val="00D27D25"/>
    <w:rsid w:val="00D349CA"/>
    <w:rsid w:val="00D417E7"/>
    <w:rsid w:val="00D42228"/>
    <w:rsid w:val="00D42729"/>
    <w:rsid w:val="00D42D7E"/>
    <w:rsid w:val="00D435B3"/>
    <w:rsid w:val="00D47C48"/>
    <w:rsid w:val="00D50745"/>
    <w:rsid w:val="00D56064"/>
    <w:rsid w:val="00D5692E"/>
    <w:rsid w:val="00D6122D"/>
    <w:rsid w:val="00D62EF8"/>
    <w:rsid w:val="00D632CA"/>
    <w:rsid w:val="00D64D61"/>
    <w:rsid w:val="00D66EE7"/>
    <w:rsid w:val="00D74B0B"/>
    <w:rsid w:val="00D7533E"/>
    <w:rsid w:val="00D76E24"/>
    <w:rsid w:val="00D806B7"/>
    <w:rsid w:val="00D868C7"/>
    <w:rsid w:val="00D932C6"/>
    <w:rsid w:val="00D97B93"/>
    <w:rsid w:val="00DA2B44"/>
    <w:rsid w:val="00DB5FCC"/>
    <w:rsid w:val="00DC2697"/>
    <w:rsid w:val="00DC270C"/>
    <w:rsid w:val="00DE0650"/>
    <w:rsid w:val="00DE18C5"/>
    <w:rsid w:val="00DE29AE"/>
    <w:rsid w:val="00DE2A75"/>
    <w:rsid w:val="00DE3A8C"/>
    <w:rsid w:val="00DE3E43"/>
    <w:rsid w:val="00DE3E6F"/>
    <w:rsid w:val="00DE6855"/>
    <w:rsid w:val="00DE764B"/>
    <w:rsid w:val="00DF0D2C"/>
    <w:rsid w:val="00DF6098"/>
    <w:rsid w:val="00DF75E6"/>
    <w:rsid w:val="00DF7F53"/>
    <w:rsid w:val="00E00185"/>
    <w:rsid w:val="00E024F2"/>
    <w:rsid w:val="00E065F5"/>
    <w:rsid w:val="00E14BF4"/>
    <w:rsid w:val="00E17AB0"/>
    <w:rsid w:val="00E26533"/>
    <w:rsid w:val="00E265F2"/>
    <w:rsid w:val="00E27B2A"/>
    <w:rsid w:val="00E35238"/>
    <w:rsid w:val="00E4462A"/>
    <w:rsid w:val="00E47911"/>
    <w:rsid w:val="00E508BE"/>
    <w:rsid w:val="00E5616F"/>
    <w:rsid w:val="00E6101D"/>
    <w:rsid w:val="00E6438A"/>
    <w:rsid w:val="00E6484C"/>
    <w:rsid w:val="00E67FCE"/>
    <w:rsid w:val="00E7122B"/>
    <w:rsid w:val="00E72E95"/>
    <w:rsid w:val="00E731D1"/>
    <w:rsid w:val="00E83F10"/>
    <w:rsid w:val="00E858D6"/>
    <w:rsid w:val="00E8770C"/>
    <w:rsid w:val="00E92332"/>
    <w:rsid w:val="00E973BD"/>
    <w:rsid w:val="00E97EFA"/>
    <w:rsid w:val="00EB024B"/>
    <w:rsid w:val="00EC2234"/>
    <w:rsid w:val="00ED26B0"/>
    <w:rsid w:val="00ED2F78"/>
    <w:rsid w:val="00EE2980"/>
    <w:rsid w:val="00EE2C1E"/>
    <w:rsid w:val="00F00F3F"/>
    <w:rsid w:val="00F03429"/>
    <w:rsid w:val="00F207A4"/>
    <w:rsid w:val="00F20CA1"/>
    <w:rsid w:val="00F21EC2"/>
    <w:rsid w:val="00F412D1"/>
    <w:rsid w:val="00F426AA"/>
    <w:rsid w:val="00F42CBF"/>
    <w:rsid w:val="00F505BA"/>
    <w:rsid w:val="00F520CC"/>
    <w:rsid w:val="00F52873"/>
    <w:rsid w:val="00F54BCF"/>
    <w:rsid w:val="00F565FE"/>
    <w:rsid w:val="00F57E0C"/>
    <w:rsid w:val="00F618F0"/>
    <w:rsid w:val="00F64575"/>
    <w:rsid w:val="00F65F0D"/>
    <w:rsid w:val="00F70EC8"/>
    <w:rsid w:val="00F76C9E"/>
    <w:rsid w:val="00F8093A"/>
    <w:rsid w:val="00F85DAC"/>
    <w:rsid w:val="00F929A7"/>
    <w:rsid w:val="00F92B71"/>
    <w:rsid w:val="00F94526"/>
    <w:rsid w:val="00F96A4A"/>
    <w:rsid w:val="00FA3F01"/>
    <w:rsid w:val="00FB5E7C"/>
    <w:rsid w:val="00FB69D4"/>
    <w:rsid w:val="00FB7794"/>
    <w:rsid w:val="00FD094D"/>
    <w:rsid w:val="00FD3D6B"/>
    <w:rsid w:val="00FE2997"/>
    <w:rsid w:val="00FE4361"/>
    <w:rsid w:val="00FE6FD2"/>
    <w:rsid w:val="00FF24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EB0532-0358-45ED-8571-C30D6C14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95D4B"/>
    <w:pPr>
      <w:widowControl w:val="0"/>
      <w:jc w:val="both"/>
    </w:pPr>
    <w:rPr>
      <w:rFonts w:ascii="Times New Roman" w:eastAsia="仿宋" w:hAnsi="Times New Roman" w:cs="楷体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95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95D4B"/>
    <w:rPr>
      <w:sz w:val="18"/>
      <w:szCs w:val="18"/>
    </w:rPr>
  </w:style>
  <w:style w:type="paragraph" w:styleId="a5">
    <w:name w:val="footer"/>
    <w:basedOn w:val="a"/>
    <w:link w:val="Char0"/>
    <w:unhideWhenUsed/>
    <w:rsid w:val="00795D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95D4B"/>
    <w:rPr>
      <w:sz w:val="18"/>
      <w:szCs w:val="18"/>
    </w:rPr>
  </w:style>
  <w:style w:type="table" w:styleId="a6">
    <w:name w:val="Table Grid"/>
    <w:basedOn w:val="a2"/>
    <w:rsid w:val="00795D4B"/>
    <w:pPr>
      <w:widowControl w:val="0"/>
      <w:jc w:val="both"/>
    </w:pPr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Char1"/>
    <w:uiPriority w:val="99"/>
    <w:semiHidden/>
    <w:unhideWhenUsed/>
    <w:rsid w:val="00795D4B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795D4B"/>
    <w:rPr>
      <w:rFonts w:ascii="Times New Roman" w:eastAsia="仿宋" w:hAnsi="Times New Roman" w:cs="楷体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507</Characters>
  <Application>Microsoft Office Word</Application>
  <DocSecurity>0</DocSecurity>
  <Lines>4</Lines>
  <Paragraphs>1</Paragraphs>
  <ScaleCrop>false</ScaleCrop>
  <Company>MS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2022-04-29T01:24:00Z</dcterms:created>
  <dcterms:modified xsi:type="dcterms:W3CDTF">2022-04-29T01:24:00Z</dcterms:modified>
</cp:coreProperties>
</file>