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FD" w:rsidRDefault="00D634FD" w:rsidP="00D634FD">
      <w:pPr>
        <w:textAlignment w:val="baseline"/>
        <w:rPr>
          <w:rFonts w:ascii="黑体" w:eastAsia="黑体" w:hAnsi="黑体" w:cs="黑体"/>
          <w:bCs/>
          <w:color w:val="000000" w:themeColor="text1"/>
          <w:kern w:val="0"/>
          <w:szCs w:val="32"/>
          <w:shd w:val="clear" w:color="auto" w:fill="FFFFFF"/>
          <w:lang w:bidi="ar"/>
        </w:rPr>
      </w:pPr>
      <w:r>
        <w:rPr>
          <w:rFonts w:ascii="黑体" w:eastAsia="黑体" w:hAnsi="黑体" w:cs="黑体" w:hint="eastAsia"/>
          <w:bCs/>
          <w:color w:val="000000" w:themeColor="text1"/>
          <w:kern w:val="0"/>
          <w:szCs w:val="32"/>
          <w:shd w:val="clear" w:color="auto" w:fill="FFFFFF"/>
          <w:lang w:bidi="ar"/>
        </w:rPr>
        <w:t>附件3</w:t>
      </w:r>
    </w:p>
    <w:p w:rsidR="00D634FD" w:rsidRDefault="00D634FD" w:rsidP="00D634FD">
      <w:pPr>
        <w:spacing w:line="600" w:lineRule="exact"/>
        <w:jc w:val="center"/>
        <w:textAlignment w:val="baseline"/>
        <w:rPr>
          <w:rFonts w:ascii="方正小标宋简体" w:eastAsia="方正小标宋简体" w:hAnsi="方正小标宋简体" w:cs="方正小标宋简体"/>
          <w:b/>
          <w:color w:val="000000" w:themeColor="text1"/>
          <w:kern w:val="0"/>
          <w:szCs w:val="32"/>
          <w:shd w:val="clear" w:color="auto" w:fill="FFFFFF"/>
          <w:lang w:bidi="ar"/>
        </w:rPr>
      </w:pPr>
    </w:p>
    <w:p w:rsidR="00D634FD" w:rsidRDefault="00D634FD" w:rsidP="00D634FD">
      <w:pPr>
        <w:spacing w:line="600" w:lineRule="exact"/>
        <w:jc w:val="center"/>
        <w:textAlignment w:val="baseline"/>
        <w:rPr>
          <w:rFonts w:ascii="方正小标宋简体" w:eastAsia="方正小标宋简体" w:hAnsi="方正小标宋简体" w:cs="方正小标宋简体"/>
          <w:bCs/>
          <w:color w:val="000000" w:themeColor="text1"/>
          <w:kern w:val="0"/>
          <w:sz w:val="44"/>
          <w:szCs w:val="44"/>
          <w:shd w:val="clear" w:color="auto" w:fill="FFFFFF"/>
          <w:lang w:bidi="ar"/>
        </w:rPr>
      </w:pPr>
      <w:bookmarkStart w:id="0" w:name="_GoBack"/>
      <w:r>
        <w:rPr>
          <w:rFonts w:ascii="方正小标宋简体" w:eastAsia="方正小标宋简体" w:hAnsi="方正小标宋简体" w:cs="方正小标宋简体" w:hint="eastAsia"/>
          <w:bCs/>
          <w:color w:val="000000" w:themeColor="text1"/>
          <w:kern w:val="0"/>
          <w:sz w:val="44"/>
          <w:szCs w:val="44"/>
          <w:shd w:val="clear" w:color="auto" w:fill="FFFFFF"/>
          <w:lang w:bidi="ar"/>
        </w:rPr>
        <w:t>铝加工（深井铸造）企业重点整治事项</w:t>
      </w:r>
    </w:p>
    <w:p w:rsidR="00D634FD" w:rsidRDefault="00D634FD" w:rsidP="00D634FD">
      <w:pPr>
        <w:spacing w:line="600" w:lineRule="exact"/>
        <w:jc w:val="center"/>
        <w:textAlignment w:val="baseline"/>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kern w:val="0"/>
          <w:sz w:val="44"/>
          <w:szCs w:val="44"/>
          <w:shd w:val="clear" w:color="auto" w:fill="FFFFFF"/>
          <w:lang w:bidi="ar"/>
        </w:rPr>
        <w:t>（“铝7条”）</w:t>
      </w:r>
    </w:p>
    <w:bookmarkEnd w:id="0"/>
    <w:p w:rsidR="00D634FD" w:rsidRDefault="00D634FD" w:rsidP="00D634FD">
      <w:pPr>
        <w:spacing w:line="600" w:lineRule="exact"/>
        <w:ind w:firstLine="640"/>
        <w:textAlignment w:val="baseline"/>
        <w:rPr>
          <w:rFonts w:ascii="方正小标宋简体" w:eastAsia="方正小标宋简体" w:hAnsi="方正小标宋简体" w:cs="方正小标宋简体"/>
          <w:color w:val="444444"/>
          <w:kern w:val="0"/>
          <w:szCs w:val="32"/>
          <w:shd w:val="clear" w:color="auto" w:fill="FFFFFF"/>
          <w:lang w:bidi="ar"/>
        </w:rPr>
      </w:pPr>
    </w:p>
    <w:p w:rsidR="00D634FD" w:rsidRDefault="00D634FD" w:rsidP="00D634FD">
      <w:pPr>
        <w:ind w:firstLine="641"/>
        <w:textAlignment w:val="baseline"/>
        <w:rPr>
          <w:rFonts w:ascii="仿宋" w:hAnsi="仿宋" w:cs="仿宋"/>
          <w:color w:val="444444"/>
          <w:szCs w:val="32"/>
        </w:rPr>
      </w:pPr>
      <w:r>
        <w:rPr>
          <w:rFonts w:ascii="仿宋" w:hAnsi="仿宋" w:cs="仿宋" w:hint="eastAsia"/>
          <w:color w:val="444444"/>
          <w:kern w:val="0"/>
          <w:szCs w:val="32"/>
          <w:shd w:val="clear" w:color="auto" w:fill="FFFFFF"/>
          <w:lang w:bidi="ar"/>
        </w:rPr>
        <w:t>1.固定式熔炼</w:t>
      </w:r>
      <w:proofErr w:type="gramStart"/>
      <w:r>
        <w:rPr>
          <w:rFonts w:ascii="仿宋" w:hAnsi="仿宋" w:cs="仿宋" w:hint="eastAsia"/>
          <w:color w:val="444444"/>
          <w:kern w:val="0"/>
          <w:szCs w:val="32"/>
          <w:shd w:val="clear" w:color="auto" w:fill="FFFFFF"/>
          <w:lang w:bidi="ar"/>
        </w:rPr>
        <w:t>炉铝水</w:t>
      </w:r>
      <w:proofErr w:type="gramEnd"/>
      <w:r>
        <w:rPr>
          <w:rFonts w:ascii="仿宋" w:hAnsi="仿宋" w:cs="仿宋" w:hint="eastAsia"/>
          <w:color w:val="444444"/>
          <w:kern w:val="0"/>
          <w:szCs w:val="32"/>
          <w:shd w:val="clear" w:color="auto" w:fill="FFFFFF"/>
          <w:lang w:bidi="ar"/>
        </w:rPr>
        <w:t>出口未设置机械锁紧装置。倾动式熔炼炉控制系统未与铸造机控制系统实现</w:t>
      </w:r>
      <w:proofErr w:type="gramStart"/>
      <w:r>
        <w:rPr>
          <w:rFonts w:ascii="仿宋" w:hAnsi="仿宋" w:cs="仿宋" w:hint="eastAsia"/>
          <w:color w:val="444444"/>
          <w:kern w:val="0"/>
          <w:szCs w:val="32"/>
          <w:shd w:val="clear" w:color="auto" w:fill="FFFFFF"/>
          <w:lang w:bidi="ar"/>
        </w:rPr>
        <w:t>联锁</w:t>
      </w:r>
      <w:proofErr w:type="gramEnd"/>
      <w:r>
        <w:rPr>
          <w:rFonts w:ascii="仿宋" w:hAnsi="仿宋" w:cs="仿宋" w:hint="eastAsia"/>
          <w:color w:val="444444"/>
          <w:kern w:val="0"/>
          <w:szCs w:val="32"/>
          <w:shd w:val="clear" w:color="auto" w:fill="FFFFFF"/>
          <w:lang w:bidi="ar"/>
        </w:rPr>
        <w:t>。</w:t>
      </w:r>
    </w:p>
    <w:p w:rsidR="00D634FD" w:rsidRDefault="00D634FD" w:rsidP="00D634FD">
      <w:pPr>
        <w:ind w:firstLine="641"/>
        <w:textAlignment w:val="baseline"/>
        <w:rPr>
          <w:rFonts w:ascii="仿宋" w:hAnsi="仿宋" w:cs="仿宋"/>
          <w:color w:val="444444"/>
          <w:szCs w:val="32"/>
        </w:rPr>
      </w:pPr>
      <w:r>
        <w:rPr>
          <w:rFonts w:ascii="仿宋" w:hAnsi="仿宋" w:cs="仿宋" w:hint="eastAsia"/>
          <w:color w:val="444444"/>
          <w:kern w:val="0"/>
          <w:szCs w:val="32"/>
          <w:shd w:val="clear" w:color="auto" w:fill="FFFFFF"/>
          <w:lang w:bidi="ar"/>
        </w:rPr>
        <w:t>2.固定式熔炼</w:t>
      </w:r>
      <w:proofErr w:type="gramStart"/>
      <w:r>
        <w:rPr>
          <w:rFonts w:ascii="仿宋" w:hAnsi="仿宋" w:cs="仿宋" w:hint="eastAsia"/>
          <w:color w:val="444444"/>
          <w:kern w:val="0"/>
          <w:szCs w:val="32"/>
          <w:shd w:val="clear" w:color="auto" w:fill="FFFFFF"/>
          <w:lang w:bidi="ar"/>
        </w:rPr>
        <w:t>炉铝水</w:t>
      </w:r>
      <w:proofErr w:type="gramEnd"/>
      <w:r>
        <w:rPr>
          <w:rFonts w:ascii="仿宋" w:hAnsi="仿宋" w:cs="仿宋" w:hint="eastAsia"/>
          <w:color w:val="444444"/>
          <w:kern w:val="0"/>
          <w:szCs w:val="32"/>
          <w:shd w:val="clear" w:color="auto" w:fill="FFFFFF"/>
          <w:lang w:bidi="ar"/>
        </w:rPr>
        <w:t>出口和流槽接口位置未安装液位监测和报警装置，相关液位监测和报警装置未与流槽上的快速切断阀或紧急排放阀实现</w:t>
      </w:r>
      <w:proofErr w:type="gramStart"/>
      <w:r>
        <w:rPr>
          <w:rFonts w:ascii="仿宋" w:hAnsi="仿宋" w:cs="仿宋" w:hint="eastAsia"/>
          <w:color w:val="444444"/>
          <w:kern w:val="0"/>
          <w:szCs w:val="32"/>
          <w:shd w:val="clear" w:color="auto" w:fill="FFFFFF"/>
          <w:lang w:bidi="ar"/>
        </w:rPr>
        <w:t>联锁</w:t>
      </w:r>
      <w:proofErr w:type="gramEnd"/>
      <w:r>
        <w:rPr>
          <w:rFonts w:ascii="仿宋" w:hAnsi="仿宋" w:cs="仿宋" w:hint="eastAsia"/>
          <w:color w:val="444444"/>
          <w:kern w:val="0"/>
          <w:szCs w:val="32"/>
          <w:shd w:val="clear" w:color="auto" w:fill="FFFFFF"/>
          <w:lang w:bidi="ar"/>
        </w:rPr>
        <w:t>。</w:t>
      </w:r>
    </w:p>
    <w:p w:rsidR="00D634FD" w:rsidRDefault="00D634FD" w:rsidP="00D634FD">
      <w:pPr>
        <w:ind w:firstLine="641"/>
        <w:textAlignment w:val="baseline"/>
        <w:rPr>
          <w:rFonts w:ascii="仿宋" w:hAnsi="仿宋" w:cs="仿宋"/>
          <w:color w:val="444444"/>
          <w:szCs w:val="32"/>
        </w:rPr>
      </w:pPr>
      <w:r>
        <w:rPr>
          <w:rFonts w:ascii="仿宋" w:hAnsi="仿宋" w:cs="仿宋" w:hint="eastAsia"/>
          <w:color w:val="444444"/>
          <w:kern w:val="0"/>
          <w:szCs w:val="32"/>
          <w:shd w:val="clear" w:color="auto" w:fill="FFFFFF"/>
          <w:lang w:bidi="ar"/>
        </w:rPr>
        <w:t>3.熔炼、铸造等作业场所存在非生产性积水或存放易燃易爆物品。</w:t>
      </w:r>
    </w:p>
    <w:p w:rsidR="00D634FD" w:rsidRDefault="00D634FD" w:rsidP="00D634FD">
      <w:pPr>
        <w:ind w:firstLine="641"/>
        <w:textAlignment w:val="baseline"/>
        <w:rPr>
          <w:rFonts w:ascii="仿宋" w:hAnsi="仿宋" w:cs="仿宋"/>
          <w:color w:val="444444"/>
          <w:szCs w:val="32"/>
        </w:rPr>
      </w:pPr>
      <w:r>
        <w:rPr>
          <w:rFonts w:ascii="仿宋" w:hAnsi="仿宋" w:cs="仿宋" w:hint="eastAsia"/>
          <w:color w:val="444444"/>
          <w:kern w:val="0"/>
          <w:szCs w:val="32"/>
          <w:shd w:val="clear" w:color="auto" w:fill="FFFFFF"/>
          <w:lang w:bidi="ar"/>
        </w:rPr>
        <w:t>4.铸造机结晶器的冷却水系统未安装进水和出水温度、进水压力、进水流量监测和报警装置。相关监测和报警装置未与流槽上的快速切断阀或紧急排放阀实现</w:t>
      </w:r>
      <w:proofErr w:type="gramStart"/>
      <w:r>
        <w:rPr>
          <w:rFonts w:ascii="仿宋" w:hAnsi="仿宋" w:cs="仿宋" w:hint="eastAsia"/>
          <w:color w:val="444444"/>
          <w:kern w:val="0"/>
          <w:szCs w:val="32"/>
          <w:shd w:val="clear" w:color="auto" w:fill="FFFFFF"/>
          <w:lang w:bidi="ar"/>
        </w:rPr>
        <w:t>联锁</w:t>
      </w:r>
      <w:proofErr w:type="gramEnd"/>
      <w:r>
        <w:rPr>
          <w:rFonts w:ascii="仿宋" w:hAnsi="仿宋" w:cs="仿宋" w:hint="eastAsia"/>
          <w:color w:val="444444"/>
          <w:kern w:val="0"/>
          <w:szCs w:val="32"/>
          <w:shd w:val="clear" w:color="auto" w:fill="FFFFFF"/>
          <w:lang w:bidi="ar"/>
        </w:rPr>
        <w:t>，未与倾动式熔炼炉控制系统实现</w:t>
      </w:r>
      <w:proofErr w:type="gramStart"/>
      <w:r>
        <w:rPr>
          <w:rFonts w:ascii="仿宋" w:hAnsi="仿宋" w:cs="仿宋" w:hint="eastAsia"/>
          <w:color w:val="444444"/>
          <w:kern w:val="0"/>
          <w:szCs w:val="32"/>
          <w:shd w:val="clear" w:color="auto" w:fill="FFFFFF"/>
          <w:lang w:bidi="ar"/>
        </w:rPr>
        <w:t>联锁</w:t>
      </w:r>
      <w:proofErr w:type="gramEnd"/>
      <w:r>
        <w:rPr>
          <w:rFonts w:ascii="仿宋" w:hAnsi="仿宋" w:cs="仿宋" w:hint="eastAsia"/>
          <w:color w:val="444444"/>
          <w:kern w:val="0"/>
          <w:szCs w:val="32"/>
          <w:shd w:val="clear" w:color="auto" w:fill="FFFFFF"/>
          <w:lang w:bidi="ar"/>
        </w:rPr>
        <w:t>。</w:t>
      </w:r>
    </w:p>
    <w:p w:rsidR="00D634FD" w:rsidRDefault="00D634FD" w:rsidP="00D634FD">
      <w:pPr>
        <w:ind w:firstLine="641"/>
        <w:textAlignment w:val="baseline"/>
        <w:rPr>
          <w:rFonts w:ascii="仿宋" w:hAnsi="仿宋" w:cs="仿宋"/>
          <w:color w:val="444444"/>
          <w:szCs w:val="32"/>
        </w:rPr>
      </w:pPr>
      <w:r>
        <w:rPr>
          <w:rFonts w:ascii="仿宋" w:hAnsi="仿宋" w:cs="仿宋" w:hint="eastAsia"/>
          <w:color w:val="444444"/>
          <w:kern w:val="0"/>
          <w:szCs w:val="32"/>
          <w:shd w:val="clear" w:color="auto" w:fill="FFFFFF"/>
          <w:lang w:bidi="ar"/>
        </w:rPr>
        <w:t>5.</w:t>
      </w:r>
      <w:proofErr w:type="gramStart"/>
      <w:r>
        <w:rPr>
          <w:rFonts w:ascii="仿宋" w:hAnsi="仿宋" w:cs="仿宋" w:hint="eastAsia"/>
          <w:color w:val="444444"/>
          <w:kern w:val="0"/>
          <w:szCs w:val="32"/>
          <w:shd w:val="clear" w:color="auto" w:fill="FFFFFF"/>
          <w:lang w:bidi="ar"/>
        </w:rPr>
        <w:t>铝水流槽</w:t>
      </w:r>
      <w:proofErr w:type="gramEnd"/>
      <w:r>
        <w:rPr>
          <w:rFonts w:ascii="仿宋" w:hAnsi="仿宋" w:cs="仿宋" w:hint="eastAsia"/>
          <w:color w:val="444444"/>
          <w:kern w:val="0"/>
          <w:szCs w:val="32"/>
          <w:shd w:val="clear" w:color="auto" w:fill="FFFFFF"/>
          <w:lang w:bidi="ar"/>
        </w:rPr>
        <w:t>未规范设置紧急排放或应急储存设施。</w:t>
      </w:r>
    </w:p>
    <w:p w:rsidR="00D634FD" w:rsidRDefault="00D634FD" w:rsidP="00D634FD">
      <w:pPr>
        <w:ind w:firstLine="641"/>
        <w:textAlignment w:val="baseline"/>
        <w:rPr>
          <w:rFonts w:ascii="仿宋" w:hAnsi="仿宋" w:cs="仿宋"/>
          <w:color w:val="444444"/>
          <w:szCs w:val="32"/>
        </w:rPr>
      </w:pPr>
      <w:r>
        <w:rPr>
          <w:rFonts w:ascii="仿宋" w:hAnsi="仿宋" w:cs="仿宋" w:hint="eastAsia"/>
          <w:color w:val="444444"/>
          <w:kern w:val="0"/>
          <w:szCs w:val="32"/>
          <w:shd w:val="clear" w:color="auto" w:fill="FFFFFF"/>
          <w:lang w:bidi="ar"/>
        </w:rPr>
        <w:t>6.钢丝卷扬系统的钢丝绳未定期检查或更换，卷扬系统未安装应急电源。液压铸造系统未安装手动泄压装置。</w:t>
      </w:r>
    </w:p>
    <w:p w:rsidR="00D634FD" w:rsidRDefault="00D634FD" w:rsidP="00D634FD">
      <w:pPr>
        <w:ind w:firstLine="641"/>
        <w:textAlignment w:val="baseline"/>
        <w:rPr>
          <w:rFonts w:ascii="仿宋" w:hAnsi="仿宋" w:cs="仿宋"/>
          <w:color w:val="444444"/>
          <w:szCs w:val="32"/>
        </w:rPr>
      </w:pPr>
      <w:r>
        <w:rPr>
          <w:rFonts w:ascii="仿宋" w:hAnsi="仿宋" w:cs="仿宋" w:hint="eastAsia"/>
          <w:color w:val="444444"/>
          <w:kern w:val="0"/>
          <w:szCs w:val="32"/>
          <w:shd w:val="clear" w:color="auto" w:fill="FFFFFF"/>
          <w:lang w:bidi="ar"/>
        </w:rPr>
        <w:t>7.铸造车间现场未严格控制人数。</w:t>
      </w:r>
    </w:p>
    <w:p w:rsidR="00F44E05" w:rsidRPr="00D634FD" w:rsidRDefault="00F44E05"/>
    <w:sectPr w:rsidR="00F44E05" w:rsidRPr="00D6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FD"/>
    <w:rsid w:val="0006080E"/>
    <w:rsid w:val="000D5635"/>
    <w:rsid w:val="00135FEE"/>
    <w:rsid w:val="001C01E8"/>
    <w:rsid w:val="00281A91"/>
    <w:rsid w:val="002E7A1D"/>
    <w:rsid w:val="00396F1F"/>
    <w:rsid w:val="003F12B8"/>
    <w:rsid w:val="00401257"/>
    <w:rsid w:val="004166D1"/>
    <w:rsid w:val="00436EE0"/>
    <w:rsid w:val="00567073"/>
    <w:rsid w:val="0066072A"/>
    <w:rsid w:val="00683160"/>
    <w:rsid w:val="00722370"/>
    <w:rsid w:val="007B03CF"/>
    <w:rsid w:val="00963EB9"/>
    <w:rsid w:val="009B6F7C"/>
    <w:rsid w:val="00A86BCF"/>
    <w:rsid w:val="00B65271"/>
    <w:rsid w:val="00B96A6E"/>
    <w:rsid w:val="00C14B58"/>
    <w:rsid w:val="00C6524D"/>
    <w:rsid w:val="00D05D30"/>
    <w:rsid w:val="00D50640"/>
    <w:rsid w:val="00D634FD"/>
    <w:rsid w:val="00E75843"/>
    <w:rsid w:val="00F44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D4D0E-332A-4BC6-B884-D5D67B0E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D634FD"/>
    <w:pPr>
      <w:widowControl w:val="0"/>
      <w:jc w:val="both"/>
    </w:pPr>
    <w:rPr>
      <w:rFonts w:eastAsia="仿宋"/>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semiHidden/>
    <w:unhideWhenUsed/>
    <w:rsid w:val="00D634FD"/>
    <w:pPr>
      <w:spacing w:after="120"/>
    </w:pPr>
    <w:rPr>
      <w:sz w:val="16"/>
      <w:szCs w:val="16"/>
    </w:rPr>
  </w:style>
  <w:style w:type="character" w:customStyle="1" w:styleId="3Char">
    <w:name w:val="正文文本 3 Char"/>
    <w:basedOn w:val="a0"/>
    <w:link w:val="3"/>
    <w:uiPriority w:val="99"/>
    <w:semiHidden/>
    <w:rsid w:val="00D634FD"/>
    <w:rPr>
      <w:rFonts w:eastAsia="仿宋"/>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MS</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2022-07-29T07:53:00Z</dcterms:created>
  <dcterms:modified xsi:type="dcterms:W3CDTF">2022-07-29T07:53:00Z</dcterms:modified>
</cp:coreProperties>
</file>