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8CE9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eastAsia="黑体" w:cs="黑体"/>
          <w:lang w:val="en-US" w:eastAsia="zh-CN"/>
        </w:rPr>
      </w:pPr>
      <w:r>
        <w:rPr>
          <w:rFonts w:hint="eastAsia" w:ascii="黑体" w:eastAsia="黑体" w:cs="黑体"/>
          <w:lang w:val="en-US" w:eastAsia="zh-CN"/>
        </w:rPr>
        <w:t>附表4</w:t>
      </w:r>
    </w:p>
    <w:p w14:paraId="22DC4831">
      <w:pPr>
        <w:pStyle w:val="5"/>
        <w:spacing w:line="600" w:lineRule="exact"/>
        <w:rPr>
          <w:rFonts w:hint="eastAsia"/>
          <w:lang w:val="en-US" w:eastAsia="zh-CN"/>
        </w:rPr>
      </w:pPr>
    </w:p>
    <w:p w14:paraId="7780BC3F">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陕西渭南陕西恒盛诺德高科技有限公司“11·25”较大中毒事故</w:t>
      </w:r>
    </w:p>
    <w:p w14:paraId="03C1C358">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kern w:val="2"/>
          <w:sz w:val="44"/>
          <w:szCs w:val="44"/>
          <w:lang w:val="en-US" w:eastAsia="zh-CN" w:bidi="ar-SA"/>
        </w:rPr>
        <w:t>整改措施落实情况汇总表</w:t>
      </w:r>
    </w:p>
    <w:tbl>
      <w:tblPr>
        <w:tblStyle w:val="7"/>
        <w:tblW w:w="14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851"/>
        <w:gridCol w:w="3062"/>
        <w:gridCol w:w="1243"/>
        <w:gridCol w:w="9091"/>
      </w:tblGrid>
      <w:tr w14:paraId="72D5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blHeader/>
          <w:jc w:val="center"/>
        </w:trPr>
        <w:tc>
          <w:tcPr>
            <w:tcW w:w="622" w:type="dxa"/>
            <w:noWrap/>
            <w:vAlign w:val="center"/>
          </w:tcPr>
          <w:p w14:paraId="4CD633C6">
            <w:pPr>
              <w:spacing w:line="300" w:lineRule="exact"/>
              <w:jc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序号</w:t>
            </w:r>
          </w:p>
        </w:tc>
        <w:tc>
          <w:tcPr>
            <w:tcW w:w="851" w:type="dxa"/>
            <w:noWrap/>
            <w:vAlign w:val="center"/>
          </w:tcPr>
          <w:p w14:paraId="16597357">
            <w:pPr>
              <w:spacing w:line="300" w:lineRule="exact"/>
              <w:jc w:val="center"/>
              <w:rPr>
                <w:rFonts w:hint="eastAsia" w:ascii="黑体" w:hAnsi="黑体" w:eastAsia="黑体" w:cs="黑体"/>
                <w:b w:val="0"/>
                <w:bCs w:val="0"/>
                <w:sz w:val="21"/>
                <w:szCs w:val="21"/>
                <w:vertAlign w:val="baseline"/>
                <w:lang w:val="en-US" w:eastAsia="zh-CN"/>
              </w:rPr>
            </w:pPr>
          </w:p>
        </w:tc>
        <w:tc>
          <w:tcPr>
            <w:tcW w:w="3062" w:type="dxa"/>
            <w:noWrap/>
            <w:vAlign w:val="center"/>
          </w:tcPr>
          <w:p w14:paraId="4F45E7B9">
            <w:pPr>
              <w:spacing w:line="300" w:lineRule="exact"/>
              <w:jc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存在问题及整改措施</w:t>
            </w:r>
          </w:p>
        </w:tc>
        <w:tc>
          <w:tcPr>
            <w:tcW w:w="1243" w:type="dxa"/>
            <w:noWrap/>
            <w:vAlign w:val="center"/>
          </w:tcPr>
          <w:p w14:paraId="240E9EF4">
            <w:pPr>
              <w:spacing w:line="300" w:lineRule="exact"/>
              <w:jc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整改单位</w:t>
            </w:r>
          </w:p>
        </w:tc>
        <w:tc>
          <w:tcPr>
            <w:tcW w:w="9091" w:type="dxa"/>
            <w:noWrap/>
            <w:vAlign w:val="center"/>
          </w:tcPr>
          <w:p w14:paraId="253C149B">
            <w:pPr>
              <w:spacing w:line="300" w:lineRule="exact"/>
              <w:jc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整改落实情况</w:t>
            </w:r>
          </w:p>
        </w:tc>
      </w:tr>
      <w:tr w14:paraId="75D8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622" w:type="dxa"/>
            <w:noWrap/>
            <w:vAlign w:val="center"/>
          </w:tcPr>
          <w:p w14:paraId="4E75FFEC">
            <w:pPr>
              <w:tabs>
                <w:tab w:val="left" w:pos="1588"/>
              </w:tabs>
              <w:bidi w:val="0"/>
              <w:spacing w:line="300" w:lineRule="exact"/>
              <w:ind w:left="0" w:firstLine="0"/>
              <w:jc w:val="center"/>
              <w:rPr>
                <w:rFonts w:hint="eastAsia" w:ascii="仿宋" w:hAnsi="仿宋" w:cs="仿宋"/>
                <w:kern w:val="2"/>
                <w:sz w:val="21"/>
                <w:szCs w:val="21"/>
                <w:vertAlign w:val="baseline"/>
                <w:lang w:val="en-US" w:eastAsia="zh-CN" w:bidi="ar-SA"/>
              </w:rPr>
            </w:pPr>
            <w:r>
              <w:rPr>
                <w:rFonts w:hint="eastAsia" w:ascii="仿宋" w:hAnsi="仿宋" w:cs="仿宋"/>
                <w:kern w:val="2"/>
                <w:sz w:val="21"/>
                <w:szCs w:val="21"/>
                <w:vertAlign w:val="baseline"/>
                <w:lang w:val="en-US" w:eastAsia="zh-CN" w:bidi="ar-SA"/>
              </w:rPr>
              <w:t>1</w:t>
            </w:r>
          </w:p>
        </w:tc>
        <w:tc>
          <w:tcPr>
            <w:tcW w:w="851" w:type="dxa"/>
            <w:vMerge w:val="restart"/>
            <w:noWrap/>
            <w:vAlign w:val="center"/>
          </w:tcPr>
          <w:p w14:paraId="0D452487">
            <w:pPr>
              <w:tabs>
                <w:tab w:val="left" w:pos="1588"/>
              </w:tabs>
              <w:bidi w:val="0"/>
              <w:spacing w:line="300" w:lineRule="exact"/>
              <w:jc w:val="left"/>
              <w:rPr>
                <w:rFonts w:hint="eastAsia" w:ascii="仿宋" w:hAnsi="仿宋" w:cs="仿宋"/>
                <w:sz w:val="21"/>
                <w:szCs w:val="21"/>
                <w:lang w:val="en-US" w:eastAsia="zh-CN"/>
              </w:rPr>
            </w:pPr>
            <w:r>
              <w:rPr>
                <w:rFonts w:hint="eastAsia" w:ascii="仿宋" w:hAnsi="仿宋" w:cs="仿宋"/>
                <w:sz w:val="21"/>
                <w:szCs w:val="21"/>
                <w:lang w:val="en-US" w:eastAsia="zh-CN" w:bidi="ar-SA"/>
              </w:rPr>
              <w:t>强化安全生产红线意识和责任落实</w:t>
            </w:r>
          </w:p>
        </w:tc>
        <w:tc>
          <w:tcPr>
            <w:tcW w:w="3062" w:type="dxa"/>
            <w:noWrap/>
            <w:vAlign w:val="center"/>
          </w:tcPr>
          <w:p w14:paraId="142F7AC1">
            <w:pPr>
              <w:tabs>
                <w:tab w:val="left" w:pos="1588"/>
              </w:tabs>
              <w:bidi w:val="0"/>
              <w:spacing w:line="300" w:lineRule="exact"/>
              <w:jc w:val="left"/>
              <w:rPr>
                <w:rFonts w:hint="eastAsia" w:ascii="仿宋" w:hAnsi="仿宋" w:cs="仿宋"/>
                <w:sz w:val="21"/>
                <w:szCs w:val="21"/>
                <w:lang w:val="en-US" w:eastAsia="zh-CN"/>
              </w:rPr>
            </w:pPr>
            <w:r>
              <w:rPr>
                <w:rFonts w:hint="eastAsia" w:ascii="仿宋" w:hAnsi="仿宋" w:cs="仿宋"/>
                <w:sz w:val="21"/>
                <w:szCs w:val="21"/>
                <w:lang w:val="en-US" w:eastAsia="zh-CN" w:bidi="ar-SA"/>
              </w:rPr>
              <w:t>渭南市各级各部门要深入学习贯彻习近平总书记关于安全生产工作的重要指示批示精神，坚守“发展决不能以牺牲人的生命为代价”这条红线，深入分析研判本辖区、本行业、本单位风险隐患，严格责任落实，强化工作措施。要结合正在开展的“隐患大排查、问题大整治”专项行动，专题分析研究解决行业领域安全生产突出问题。</w:t>
            </w:r>
          </w:p>
        </w:tc>
        <w:tc>
          <w:tcPr>
            <w:tcW w:w="1243" w:type="dxa"/>
            <w:noWrap/>
            <w:vAlign w:val="center"/>
          </w:tcPr>
          <w:p w14:paraId="1CCC6BDA">
            <w:pPr>
              <w:tabs>
                <w:tab w:val="left" w:pos="1588"/>
              </w:tabs>
              <w:bidi w:val="0"/>
              <w:spacing w:line="300" w:lineRule="exact"/>
              <w:jc w:val="center"/>
              <w:rPr>
                <w:rFonts w:hint="eastAsia" w:ascii="仿宋" w:hAnsi="仿宋" w:cs="仿宋"/>
                <w:sz w:val="21"/>
                <w:szCs w:val="21"/>
                <w:lang w:val="en-US" w:eastAsia="zh-CN"/>
              </w:rPr>
            </w:pPr>
            <w:r>
              <w:rPr>
                <w:rFonts w:hint="eastAsia" w:ascii="仿宋" w:hAnsi="仿宋" w:cs="仿宋"/>
                <w:sz w:val="21"/>
                <w:szCs w:val="21"/>
                <w:lang w:val="en-US" w:eastAsia="zh-CN" w:bidi="ar-SA"/>
              </w:rPr>
              <w:t>渭南市</w:t>
            </w:r>
            <w:r>
              <w:rPr>
                <w:rFonts w:hint="eastAsia" w:ascii="仿宋" w:hAnsi="仿宋" w:cs="仿宋"/>
                <w:sz w:val="21"/>
                <w:szCs w:val="21"/>
                <w:lang w:bidi="ar-SA"/>
              </w:rPr>
              <w:t>各级各部门</w:t>
            </w:r>
          </w:p>
        </w:tc>
        <w:tc>
          <w:tcPr>
            <w:tcW w:w="9091" w:type="dxa"/>
            <w:noWrap/>
          </w:tcPr>
          <w:p w14:paraId="071941D5">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渭南市生态环境局高新分局积极组织集体学习习近平总书记关于安全生产工作的重要指示批示精神，如2024年4月1日第13次集体学习暨重点工作安排部署会议，2024年3月4日第7次集体学习暨重点工作安排部署会议等。</w:t>
            </w:r>
          </w:p>
          <w:p w14:paraId="66398B0C">
            <w:pPr>
              <w:tabs>
                <w:tab w:val="left" w:pos="1588"/>
              </w:tabs>
              <w:bidi w:val="0"/>
              <w:spacing w:line="240" w:lineRule="exact"/>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渭南高新区工作委员会于2024年5月17日举行第6次党工委委员会议，传达学习习近平总书记对广东梅州市梅大高速茶阳路段塌方灾害作出的重要指示精神，安排部署安全生产工作。于2024年7月19日举行党工委第9次会议，研究审议关于做好近期安全生产和防汛工作的意见。全区上下认真学习贯彻落实习近平总书记关于安全生产重要论述和指示批示精神，严格落实“党政同责、一岗双责，齐抓共管、失职</w:t>
            </w:r>
            <w:r>
              <w:rPr>
                <w:rFonts w:hint="eastAsia" w:ascii="仿宋" w:hAnsi="仿宋" w:cs="仿宋"/>
                <w:sz w:val="21"/>
                <w:szCs w:val="21"/>
                <w:lang w:val="en-US" w:eastAsia="zh-CN"/>
              </w:rPr>
              <w:t>追责</w:t>
            </w:r>
            <w:r>
              <w:rPr>
                <w:rFonts w:hint="eastAsia" w:ascii="仿宋" w:hAnsi="仿宋" w:eastAsia="仿宋" w:cs="仿宋"/>
                <w:sz w:val="21"/>
                <w:szCs w:val="21"/>
                <w:lang w:val="en-US" w:eastAsia="zh-CN"/>
              </w:rPr>
              <w:t>”和“三管三必须”要求，从严排查整治重大安全风险隐患，以“时时放心不下”的责任感</w:t>
            </w:r>
            <w:r>
              <w:rPr>
                <w:rFonts w:hint="eastAsia" w:ascii="仿宋" w:hAnsi="仿宋" w:cs="仿宋"/>
                <w:sz w:val="21"/>
                <w:szCs w:val="21"/>
                <w:lang w:val="en-US" w:eastAsia="zh-CN"/>
              </w:rPr>
              <w:t>，</w:t>
            </w:r>
            <w:r>
              <w:rPr>
                <w:rFonts w:hint="eastAsia" w:ascii="仿宋" w:hAnsi="仿宋" w:eastAsia="仿宋" w:cs="仿宋"/>
                <w:sz w:val="21"/>
                <w:szCs w:val="21"/>
                <w:lang w:val="en-US" w:eastAsia="zh-CN"/>
              </w:rPr>
              <w:t>落实属地责任、部门监管责任和企业主体责任，安全形势持续稳定。进一步提高政治站位，坚持“两个至上”，树牢红线意识，强化底线思维，绷紧安全之弦，切实增强“保一方平安”的责任感、使命感。</w:t>
            </w:r>
          </w:p>
          <w:p w14:paraId="059B7F35">
            <w:pPr>
              <w:tabs>
                <w:tab w:val="left" w:pos="1588"/>
              </w:tabs>
              <w:spacing w:line="240" w:lineRule="exact"/>
              <w:jc w:val="both"/>
              <w:rPr>
                <w:rFonts w:hint="eastAsia" w:ascii="仿宋" w:hAnsi="仿宋" w:cs="仿宋"/>
                <w:sz w:val="21"/>
                <w:szCs w:val="21"/>
                <w:lang w:val="en-US" w:eastAsia="zh-CN"/>
              </w:rPr>
            </w:pPr>
            <w:r>
              <w:rPr>
                <w:rFonts w:hint="eastAsia" w:ascii="仿宋" w:hAnsi="仿宋" w:eastAsia="仿宋" w:cs="仿宋"/>
                <w:sz w:val="21"/>
                <w:szCs w:val="21"/>
                <w:lang w:val="en-US" w:eastAsia="zh-CN"/>
              </w:rPr>
              <w:t>3.渭南高新区安全生产委员会办公室于2024年8月5日下发关于认真贯彻落实习近平总书记重要指示精神切实做好当前主汛期安全生产工作的紧急通知。</w:t>
            </w:r>
          </w:p>
          <w:p w14:paraId="758E9F4A">
            <w:pPr>
              <w:tabs>
                <w:tab w:val="left" w:pos="1588"/>
              </w:tabs>
              <w:bidi w:val="0"/>
              <w:spacing w:line="240" w:lineRule="exact"/>
              <w:jc w:val="both"/>
              <w:rPr>
                <w:rFonts w:hint="eastAsia" w:ascii="仿宋" w:hAnsi="仿宋" w:eastAsia="仿宋" w:cs="仿宋"/>
                <w:sz w:val="21"/>
                <w:szCs w:val="21"/>
                <w:lang w:val="en-US" w:eastAsia="zh-CN"/>
              </w:rPr>
            </w:pPr>
            <w:r>
              <w:rPr>
                <w:rFonts w:hint="eastAsia" w:ascii="仿宋" w:hAnsi="仿宋" w:cs="仿宋"/>
                <w:sz w:val="21"/>
                <w:szCs w:val="21"/>
                <w:lang w:val="en-US" w:eastAsia="zh-CN"/>
              </w:rPr>
              <w:t>4.渭</w:t>
            </w:r>
            <w:r>
              <w:rPr>
                <w:rFonts w:hint="eastAsia" w:ascii="仿宋" w:hAnsi="仿宋" w:eastAsia="仿宋" w:cs="仿宋"/>
                <w:sz w:val="21"/>
                <w:szCs w:val="21"/>
                <w:lang w:val="en-US" w:eastAsia="zh-CN"/>
              </w:rPr>
              <w:t>南高新区安全生产委员会办公室于2024年4月1日下发关于高温汛期督导检查发现问题隐患的整改报告。</w:t>
            </w:r>
          </w:p>
          <w:p w14:paraId="1EF3C1B2">
            <w:pPr>
              <w:tabs>
                <w:tab w:val="left" w:pos="1588"/>
              </w:tabs>
              <w:spacing w:line="240" w:lineRule="exact"/>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5.2023年12月19日渭南市高新区召开了全区“隐患大排查、问题大整治”工作推进会议。2023年渭南高新区危险化学品领域各企业自查一般隐患140项，重大事故隐患9项，涉及问题隐患均已整改到位并实现闭环管理。日常业务指导检查危险化学品企业70家次，发现一般隐患 302 项，重大隐患15个</w:t>
            </w:r>
            <w:r>
              <w:rPr>
                <w:rFonts w:hint="eastAsia" w:ascii="仿宋" w:hAnsi="仿宋" w:cs="仿宋"/>
                <w:sz w:val="21"/>
                <w:szCs w:val="21"/>
                <w:lang w:val="en-US" w:eastAsia="zh-CN"/>
              </w:rPr>
              <w:t>，</w:t>
            </w:r>
            <w:r>
              <w:rPr>
                <w:rFonts w:hint="eastAsia" w:ascii="仿宋" w:hAnsi="仿宋" w:eastAsia="仿宋" w:cs="仿宋"/>
                <w:sz w:val="21"/>
                <w:szCs w:val="21"/>
                <w:lang w:val="en-US" w:eastAsia="zh-CN"/>
              </w:rPr>
              <w:t>涉及问题隐患均已整改到位并实现闭环管理。省、市、区各级督导检查组对区内危化品企业开展7轮次检查，发现一般隐患121个，重大隐患7个，针对交办的问题隐患，采取专人包联督办的方式，督促相关责任单位落实整改到位。</w:t>
            </w:r>
          </w:p>
          <w:p w14:paraId="4EC50EEE">
            <w:pPr>
              <w:tabs>
                <w:tab w:val="left" w:pos="1588"/>
              </w:tabs>
              <w:spacing w:line="240" w:lineRule="exact"/>
              <w:jc w:val="both"/>
              <w:rPr>
                <w:rFonts w:hint="eastAsia" w:ascii="仿宋" w:hAnsi="仿宋" w:cs="仿宋"/>
                <w:sz w:val="21"/>
                <w:szCs w:val="21"/>
                <w:lang w:val="en-US" w:eastAsia="zh-CN"/>
              </w:rPr>
            </w:pPr>
            <w:r>
              <w:rPr>
                <w:rFonts w:hint="eastAsia" w:ascii="仿宋" w:hAnsi="仿宋" w:eastAsia="仿宋" w:cs="仿宋"/>
                <w:sz w:val="21"/>
                <w:szCs w:val="21"/>
                <w:lang w:val="en-US" w:eastAsia="zh-CN"/>
              </w:rPr>
              <w:t>6.渭南高新区应急管理局2024年4月11日下发</w:t>
            </w:r>
            <w:r>
              <w:rPr>
                <w:rFonts w:hint="eastAsia" w:ascii="仿宋" w:hAnsi="仿宋" w:cs="仿宋"/>
                <w:sz w:val="21"/>
                <w:szCs w:val="21"/>
                <w:lang w:val="en-US" w:eastAsia="zh-CN"/>
              </w:rPr>
              <w:t>《〈渭南高新区化工和危险化学品安全生产治本攻坚三年行动实施方案（2024-2026）的通知〉》（渭高应急发〔2024〕12号）、《</w:t>
            </w:r>
            <w:r>
              <w:rPr>
                <w:rFonts w:hint="eastAsia" w:ascii="仿宋" w:hAnsi="仿宋" w:eastAsia="仿宋" w:cs="仿宋"/>
                <w:sz w:val="21"/>
                <w:szCs w:val="21"/>
                <w:lang w:val="en-US" w:eastAsia="zh-CN"/>
              </w:rPr>
              <w:t>关于扎实开展学习</w:t>
            </w:r>
            <w:r>
              <w:rPr>
                <w:rFonts w:hint="eastAsia" w:ascii="仿宋" w:hAnsi="仿宋" w:cs="仿宋"/>
                <w:sz w:val="21"/>
                <w:szCs w:val="21"/>
                <w:lang w:val="en-US" w:eastAsia="zh-CN"/>
              </w:rPr>
              <w:t>〈深入学习贯彻习近平关于应急管理的重要论述〉的通知》（渭高应急发〔2024〕4号）、《</w:t>
            </w:r>
            <w:r>
              <w:rPr>
                <w:rFonts w:hint="eastAsia" w:ascii="仿宋" w:hAnsi="仿宋" w:eastAsia="仿宋" w:cs="仿宋"/>
                <w:sz w:val="21"/>
                <w:szCs w:val="21"/>
                <w:lang w:val="en-US" w:eastAsia="zh-CN"/>
              </w:rPr>
              <w:t>关于组织</w:t>
            </w:r>
            <w:r>
              <w:rPr>
                <w:rFonts w:hint="eastAsia" w:ascii="仿宋" w:hAnsi="仿宋" w:cs="仿宋"/>
                <w:sz w:val="21"/>
                <w:szCs w:val="21"/>
                <w:lang w:val="en-US" w:eastAsia="zh-CN"/>
              </w:rPr>
              <w:t>开展应急业务知识大学习大培训活动的通知》（渭高应急发〔2023〕17号）。</w:t>
            </w:r>
          </w:p>
        </w:tc>
      </w:tr>
      <w:tr w14:paraId="0765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0" w:hRule="atLeast"/>
          <w:jc w:val="center"/>
        </w:trPr>
        <w:tc>
          <w:tcPr>
            <w:tcW w:w="622" w:type="dxa"/>
            <w:noWrap/>
            <w:vAlign w:val="center"/>
          </w:tcPr>
          <w:p w14:paraId="7274A77F">
            <w:pPr>
              <w:tabs>
                <w:tab w:val="left" w:pos="1588"/>
              </w:tabs>
              <w:bidi w:val="0"/>
              <w:spacing w:line="300" w:lineRule="exact"/>
              <w:ind w:left="0" w:firstLine="0"/>
              <w:jc w:val="center"/>
              <w:rPr>
                <w:rFonts w:hint="eastAsia" w:ascii="仿宋" w:hAnsi="仿宋" w:cs="仿宋"/>
                <w:kern w:val="2"/>
                <w:sz w:val="21"/>
                <w:szCs w:val="21"/>
                <w:vertAlign w:val="baseline"/>
                <w:lang w:val="en-US" w:eastAsia="zh-CN" w:bidi="ar-SA"/>
              </w:rPr>
            </w:pPr>
            <w:r>
              <w:rPr>
                <w:rFonts w:hint="eastAsia" w:ascii="仿宋" w:hAnsi="仿宋" w:cs="仿宋"/>
                <w:kern w:val="2"/>
                <w:sz w:val="21"/>
                <w:szCs w:val="21"/>
                <w:vertAlign w:val="baseline"/>
                <w:lang w:val="en-US" w:eastAsia="zh-CN" w:bidi="ar-SA"/>
              </w:rPr>
              <w:t>2</w:t>
            </w:r>
          </w:p>
        </w:tc>
        <w:tc>
          <w:tcPr>
            <w:tcW w:w="851" w:type="dxa"/>
            <w:vMerge w:val="continue"/>
            <w:noWrap/>
            <w:vAlign w:val="center"/>
          </w:tcPr>
          <w:p w14:paraId="0C867658">
            <w:pPr>
              <w:spacing w:line="300" w:lineRule="exact"/>
              <w:rPr>
                <w:rFonts w:hint="eastAsia" w:ascii="仿宋" w:hAnsi="仿宋" w:cs="仿宋"/>
                <w:sz w:val="21"/>
                <w:szCs w:val="21"/>
              </w:rPr>
            </w:pPr>
          </w:p>
        </w:tc>
        <w:tc>
          <w:tcPr>
            <w:tcW w:w="3062" w:type="dxa"/>
            <w:noWrap/>
            <w:vAlign w:val="center"/>
          </w:tcPr>
          <w:p w14:paraId="3E125F7C">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bidi="ar-SA"/>
              </w:rPr>
              <w:t>各行业管理部门要严格按照“三管三必须”要求，持续强化部门监管责任，切实把监管领域的隐患排查治理到位，把重大安全风险防控到位。</w:t>
            </w:r>
          </w:p>
        </w:tc>
        <w:tc>
          <w:tcPr>
            <w:tcW w:w="1243" w:type="dxa"/>
            <w:noWrap/>
            <w:vAlign w:val="center"/>
          </w:tcPr>
          <w:p w14:paraId="4257F28E">
            <w:pPr>
              <w:tabs>
                <w:tab w:val="left" w:pos="1588"/>
              </w:tabs>
              <w:bidi w:val="0"/>
              <w:spacing w:line="300" w:lineRule="exact"/>
              <w:jc w:val="center"/>
              <w:rPr>
                <w:rFonts w:hint="eastAsia" w:ascii="仿宋" w:hAnsi="仿宋" w:cs="仿宋"/>
                <w:sz w:val="21"/>
                <w:szCs w:val="21"/>
                <w:lang w:val="en-US" w:eastAsia="zh-CN"/>
              </w:rPr>
            </w:pPr>
            <w:r>
              <w:rPr>
                <w:rFonts w:hint="eastAsia" w:ascii="仿宋" w:hAnsi="仿宋" w:cs="仿宋"/>
                <w:sz w:val="21"/>
                <w:szCs w:val="21"/>
                <w:lang w:val="en-US" w:eastAsia="zh-CN" w:bidi="ar-SA"/>
              </w:rPr>
              <w:t>渭南市</w:t>
            </w:r>
            <w:r>
              <w:rPr>
                <w:rFonts w:hint="eastAsia" w:ascii="仿宋" w:hAnsi="仿宋" w:cs="仿宋"/>
                <w:sz w:val="21"/>
                <w:szCs w:val="21"/>
                <w:lang w:bidi="ar-SA"/>
              </w:rPr>
              <w:t>各行业管理部门</w:t>
            </w:r>
          </w:p>
        </w:tc>
        <w:tc>
          <w:tcPr>
            <w:tcW w:w="9091" w:type="dxa"/>
            <w:noWrap/>
          </w:tcPr>
          <w:p w14:paraId="35B70536">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渭南市生态环境局高新分局2024年下发文件包含有：《关于做好中秋、国庆期间生态环境领域安全生产的通知》（渭高环发〔2024〕41号）、《关于开展2024年核与辐射安全隐患排查专项执法检查的通知》（渭高环发〔2024〕31号）、《关于切实做好汛期环境安全隐患排查工作的通知》（渭高环发〔2024〕30号）、《关于做好端午节期间生态环境领域安全生产的通知》（渭高环发〔2024〕33号）、《关于做好清明节期间生态环境领域安全生产的通知》（渭高环发〔2024〕13号）、《关于做好五一·劳动节期间生态环境领域安全生产的通知》（渭高环发〔2024〕20号）、《关于做好春节、两会期间生态环境领域安全生产的通知》（渭高环发〔2024〕1号）、《关于印发2024年全区生态环境领域安全生产监管工作的通知》（渭高环发〔2024〕5号）、《关于进一步加强生态环境领域有限空间作业安全管理的通知》（渭高环发〔2024〕22号）、《关于印发〈高新区生态环境领域安全生产治本攻坚三年行动实施方案的通知〉》（渭高环发〔2024〕4号）、《关于印发2024年高新区环境应急工作要点的通知》（渭高环发〔2024〕16号）、《关于成立区生态环境领域安全生产治本攻坚三年行动工作专班的通知》（渭高环发〔2024〕10号）；《关于印发〈高新区生态环境领域安全生产治本攻坚三年行动实施方案（2024-2026）〉子方案的通知》（渭高环发〔2024〕9号）。</w:t>
            </w:r>
          </w:p>
          <w:p w14:paraId="0DB75382">
            <w:pPr>
              <w:tabs>
                <w:tab w:val="left" w:pos="1588"/>
              </w:tabs>
              <w:spacing w:line="240" w:lineRule="exact"/>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w:t>
            </w:r>
            <w:r>
              <w:rPr>
                <w:rFonts w:hint="eastAsia" w:ascii="仿宋" w:hAnsi="仿宋" w:eastAsia="仿宋" w:cs="仿宋"/>
                <w:b/>
                <w:bCs/>
                <w:kern w:val="2"/>
                <w:sz w:val="21"/>
                <w:szCs w:val="21"/>
                <w:lang w:val="en-US" w:eastAsia="zh-CN" w:bidi="ar-SA"/>
              </w:rPr>
              <w:t>渭南市市场监督管理局高新分局</w:t>
            </w:r>
            <w:r>
              <w:rPr>
                <w:rFonts w:hint="eastAsia" w:ascii="仿宋" w:hAnsi="仿宋" w:eastAsia="仿宋" w:cs="仿宋"/>
                <w:kern w:val="2"/>
                <w:sz w:val="21"/>
                <w:szCs w:val="21"/>
                <w:lang w:val="en-US" w:eastAsia="zh-CN" w:bidi="ar-SA"/>
              </w:rPr>
              <w:t>2023年共检查特种设备使用单位286家，消除安全隐患44处，移交市局执法支队处理违法案件6例，处理投诉6起。</w:t>
            </w:r>
            <w:r>
              <w:rPr>
                <w:rFonts w:hint="eastAsia" w:ascii="仿宋" w:hAnsi="仿宋" w:eastAsia="仿宋" w:cs="仿宋"/>
                <w:b/>
                <w:bCs/>
                <w:kern w:val="2"/>
                <w:sz w:val="21"/>
                <w:szCs w:val="21"/>
                <w:lang w:val="en-US" w:eastAsia="zh-CN" w:bidi="ar-SA"/>
              </w:rPr>
              <w:t>高新区教育文体局</w:t>
            </w:r>
            <w:r>
              <w:rPr>
                <w:rFonts w:hint="eastAsia" w:ascii="仿宋" w:hAnsi="仿宋" w:eastAsia="仿宋" w:cs="仿宋"/>
                <w:kern w:val="2"/>
                <w:sz w:val="21"/>
                <w:szCs w:val="21"/>
                <w:lang w:val="en-US" w:eastAsia="zh-CN" w:bidi="ar-SA"/>
              </w:rPr>
              <w:t>2023年重大隐患专项排查整治情况为：</w:t>
            </w:r>
            <w:r>
              <w:rPr>
                <w:rFonts w:hint="eastAsia" w:ascii="仿宋" w:hAnsi="仿宋" w:cs="仿宋"/>
                <w:kern w:val="2"/>
                <w:sz w:val="21"/>
                <w:szCs w:val="21"/>
                <w:lang w:val="en-US" w:eastAsia="zh-CN" w:bidi="ar-SA"/>
              </w:rPr>
              <w:t>（</w:t>
            </w:r>
            <w:r>
              <w:rPr>
                <w:rFonts w:hint="eastAsia" w:ascii="仿宋" w:hAnsi="仿宋" w:eastAsia="仿宋" w:cs="仿宋"/>
                <w:kern w:val="2"/>
                <w:sz w:val="21"/>
                <w:szCs w:val="21"/>
                <w:lang w:val="en-US" w:eastAsia="zh-CN" w:bidi="ar-SA"/>
              </w:rPr>
              <w:t>1</w:t>
            </w:r>
            <w:r>
              <w:rPr>
                <w:rFonts w:hint="eastAsia" w:ascii="仿宋" w:hAnsi="仿宋" w:cs="仿宋"/>
                <w:kern w:val="2"/>
                <w:sz w:val="21"/>
                <w:szCs w:val="21"/>
                <w:lang w:val="en-US" w:eastAsia="zh-CN" w:bidi="ar-SA"/>
              </w:rPr>
              <w:t>）</w:t>
            </w:r>
            <w:r>
              <w:rPr>
                <w:rFonts w:hint="eastAsia" w:ascii="仿宋" w:hAnsi="仿宋" w:eastAsia="仿宋" w:cs="仿宋"/>
                <w:kern w:val="2"/>
                <w:sz w:val="21"/>
                <w:szCs w:val="21"/>
                <w:lang w:val="en-US" w:eastAsia="zh-CN" w:bidi="ar-SA"/>
              </w:rPr>
              <w:t>学校自查情况，教育文体局要求学校做到班日查、年级周查、校月查，并建立工作台账，每月向区局安稳股汇报当月工作开展情况，通过自查学校共上报安全隐患68处已全部整改到位。</w:t>
            </w:r>
            <w:r>
              <w:rPr>
                <w:rFonts w:hint="eastAsia" w:ascii="仿宋" w:hAnsi="仿宋" w:cs="仿宋"/>
                <w:kern w:val="2"/>
                <w:sz w:val="21"/>
                <w:szCs w:val="21"/>
                <w:lang w:val="en-US" w:eastAsia="zh-CN" w:bidi="ar-SA"/>
              </w:rPr>
              <w:t>（2）</w:t>
            </w:r>
            <w:r>
              <w:rPr>
                <w:rFonts w:hint="eastAsia" w:ascii="仿宋" w:hAnsi="仿宋" w:eastAsia="仿宋" w:cs="仿宋"/>
                <w:kern w:val="2"/>
                <w:sz w:val="21"/>
                <w:szCs w:val="21"/>
                <w:lang w:val="en-US" w:eastAsia="zh-CN" w:bidi="ar-SA"/>
              </w:rPr>
              <w:t>区局督查情况，组织全局领导干部分四组，由各副局长带队，不定期深入学校进行安全工作大检查，检查过程中紧盯校门两边、门卫值班室、学生食堂、学生宿舍、卫生间、操场等</w:t>
            </w:r>
            <w:r>
              <w:rPr>
                <w:rFonts w:hint="eastAsia" w:ascii="仿宋" w:hAnsi="仿宋" w:cs="仿宋"/>
                <w:kern w:val="2"/>
                <w:sz w:val="21"/>
                <w:szCs w:val="21"/>
                <w:lang w:val="en-US" w:eastAsia="zh-CN" w:bidi="ar-SA"/>
              </w:rPr>
              <w:t>学校</w:t>
            </w:r>
            <w:r>
              <w:rPr>
                <w:rFonts w:hint="eastAsia" w:ascii="仿宋" w:hAnsi="仿宋" w:eastAsia="仿宋" w:cs="仿宋"/>
                <w:kern w:val="2"/>
                <w:sz w:val="21"/>
                <w:szCs w:val="21"/>
                <w:lang w:val="en-US" w:eastAsia="zh-CN" w:bidi="ar-SA"/>
              </w:rPr>
              <w:t>重点部位。查看隐患排查薄弱环节，对校园周边环境综合整治、食品安全、消防安全、饮水安全及传染病预防、校车和校内交通安全、燃气等关键薄弱环节的排查整改情况</w:t>
            </w:r>
            <w:r>
              <w:rPr>
                <w:rFonts w:hint="eastAsia" w:ascii="仿宋" w:hAnsi="仿宋" w:cs="仿宋"/>
                <w:kern w:val="2"/>
                <w:sz w:val="21"/>
                <w:szCs w:val="21"/>
                <w:lang w:val="en-US" w:eastAsia="zh-CN" w:bidi="ar-SA"/>
              </w:rPr>
              <w:t>进行“回头看”</w:t>
            </w:r>
            <w:r>
              <w:rPr>
                <w:rFonts w:hint="eastAsia" w:ascii="仿宋" w:hAnsi="仿宋" w:eastAsia="仿宋" w:cs="仿宋"/>
                <w:kern w:val="2"/>
                <w:sz w:val="21"/>
                <w:szCs w:val="21"/>
                <w:lang w:val="en-US" w:eastAsia="zh-CN" w:bidi="ar-SA"/>
              </w:rPr>
              <w:t>。检查中共发现安全隐患26处，检查组要求各学校立即整改并按照要求常态化做好学校安全隐患排查，目前已经全部整改到位。</w:t>
            </w:r>
            <w:r>
              <w:rPr>
                <w:rFonts w:hint="eastAsia" w:ascii="仿宋" w:hAnsi="仿宋" w:cs="仿宋"/>
                <w:kern w:val="2"/>
                <w:sz w:val="21"/>
                <w:szCs w:val="21"/>
                <w:lang w:val="en-US" w:eastAsia="zh-CN" w:bidi="ar-SA"/>
              </w:rPr>
              <w:t>（3）</w:t>
            </w:r>
            <w:r>
              <w:rPr>
                <w:rFonts w:hint="eastAsia" w:ascii="仿宋" w:hAnsi="仿宋" w:eastAsia="仿宋" w:cs="仿宋"/>
                <w:kern w:val="2"/>
                <w:sz w:val="21"/>
                <w:szCs w:val="21"/>
                <w:lang w:val="en-US" w:eastAsia="zh-CN" w:bidi="ar-SA"/>
              </w:rPr>
              <w:t>异地交叉执法检查情况，共检查我区学校5所</w:t>
            </w:r>
            <w:r>
              <w:rPr>
                <w:rFonts w:hint="eastAsia" w:ascii="仿宋" w:hAnsi="仿宋" w:cs="仿宋"/>
                <w:kern w:val="2"/>
                <w:sz w:val="21"/>
                <w:szCs w:val="21"/>
                <w:lang w:val="en-US" w:eastAsia="zh-CN" w:bidi="ar-SA"/>
              </w:rPr>
              <w:t>（</w:t>
            </w:r>
            <w:r>
              <w:rPr>
                <w:rFonts w:hint="eastAsia" w:ascii="仿宋" w:hAnsi="仿宋" w:eastAsia="仿宋" w:cs="仿宋"/>
                <w:kern w:val="2"/>
                <w:sz w:val="21"/>
                <w:szCs w:val="21"/>
                <w:lang w:val="en-US" w:eastAsia="zh-CN" w:bidi="ar-SA"/>
              </w:rPr>
              <w:t>第三小学、第一幼儿园、高新小学、第一小学、高新中学</w:t>
            </w:r>
            <w:r>
              <w:rPr>
                <w:rFonts w:hint="eastAsia" w:ascii="仿宋" w:hAnsi="仿宋" w:cs="仿宋"/>
                <w:kern w:val="2"/>
                <w:sz w:val="21"/>
                <w:szCs w:val="21"/>
                <w:lang w:val="en-US" w:eastAsia="zh-CN" w:bidi="ar-SA"/>
              </w:rPr>
              <w:t>）</w:t>
            </w:r>
            <w:r>
              <w:rPr>
                <w:rFonts w:hint="eastAsia" w:ascii="仿宋" w:hAnsi="仿宋" w:eastAsia="仿宋" w:cs="仿宋"/>
                <w:kern w:val="2"/>
                <w:sz w:val="21"/>
                <w:szCs w:val="21"/>
                <w:lang w:val="en-US" w:eastAsia="zh-CN" w:bidi="ar-SA"/>
              </w:rPr>
              <w:t>，共查处安全隐患48处，目前已全部整改到位。</w:t>
            </w:r>
            <w:r>
              <w:rPr>
                <w:rFonts w:hint="eastAsia" w:ascii="仿宋" w:hAnsi="仿宋" w:eastAsia="仿宋" w:cs="仿宋"/>
                <w:b/>
                <w:bCs/>
                <w:kern w:val="2"/>
                <w:sz w:val="21"/>
                <w:szCs w:val="21"/>
                <w:lang w:val="en-US" w:eastAsia="zh-CN" w:bidi="ar-SA"/>
              </w:rPr>
              <w:t>高新消防救援大队</w:t>
            </w:r>
            <w:r>
              <w:rPr>
                <w:rFonts w:hint="eastAsia" w:ascii="仿宋" w:hAnsi="仿宋" w:eastAsia="仿宋" w:cs="仿宋"/>
                <w:kern w:val="2"/>
                <w:sz w:val="21"/>
                <w:szCs w:val="21"/>
                <w:lang w:val="en-US" w:eastAsia="zh-CN" w:bidi="ar-SA"/>
              </w:rPr>
              <w:t>2023年共检查单位848家，发现隐患766处，下发责令整改通知书570份，责令三停4家，罚款103350元。</w:t>
            </w:r>
            <w:r>
              <w:rPr>
                <w:rFonts w:hint="eastAsia" w:ascii="仿宋" w:hAnsi="仿宋" w:eastAsia="仿宋" w:cs="仿宋"/>
                <w:b/>
                <w:bCs/>
                <w:kern w:val="2"/>
                <w:sz w:val="21"/>
                <w:szCs w:val="21"/>
                <w:lang w:val="en-US" w:eastAsia="zh-CN" w:bidi="ar-SA"/>
              </w:rPr>
              <w:t>交通警察支队高新大队</w:t>
            </w:r>
            <w:r>
              <w:rPr>
                <w:rFonts w:hint="eastAsia" w:ascii="仿宋" w:hAnsi="仿宋" w:eastAsia="仿宋" w:cs="仿宋"/>
                <w:kern w:val="2"/>
                <w:sz w:val="21"/>
                <w:szCs w:val="21"/>
                <w:lang w:val="en-US" w:eastAsia="zh-CN" w:bidi="ar-SA"/>
              </w:rPr>
              <w:t>2023年共排查各类隐患20余处，均在时效内整改到位。</w:t>
            </w:r>
            <w:r>
              <w:rPr>
                <w:rFonts w:hint="eastAsia" w:ascii="仿宋" w:hAnsi="仿宋" w:eastAsia="仿宋" w:cs="仿宋"/>
                <w:b/>
                <w:bCs/>
                <w:kern w:val="2"/>
                <w:sz w:val="21"/>
                <w:szCs w:val="21"/>
                <w:lang w:val="en-US" w:eastAsia="zh-CN" w:bidi="ar-SA"/>
              </w:rPr>
              <w:t>生态环境局高新分局</w:t>
            </w:r>
            <w:r>
              <w:rPr>
                <w:rFonts w:hint="eastAsia" w:ascii="仿宋" w:hAnsi="仿宋" w:eastAsia="仿宋" w:cs="仿宋"/>
                <w:kern w:val="2"/>
                <w:sz w:val="21"/>
                <w:szCs w:val="21"/>
                <w:lang w:val="en-US" w:eastAsia="zh-CN" w:bidi="ar-SA"/>
              </w:rPr>
              <w:t>2023年共检查工业企业130余家，发现一般生态环境隐患问题6个，已整改完毕，对其中1个问题立案查处，未发现生态环境重大隐患问题。</w:t>
            </w:r>
          </w:p>
          <w:p w14:paraId="25A76555">
            <w:pPr>
              <w:tabs>
                <w:tab w:val="left" w:pos="1588"/>
              </w:tabs>
              <w:spacing w:line="240" w:lineRule="exact"/>
              <w:jc w:val="both"/>
              <w:rPr>
                <w:rFonts w:hint="eastAsia" w:ascii="仿宋" w:hAnsi="仿宋" w:cs="仿宋"/>
                <w:sz w:val="21"/>
                <w:szCs w:val="21"/>
                <w:lang w:val="en-US" w:eastAsia="zh-CN"/>
              </w:rPr>
            </w:pPr>
            <w:r>
              <w:rPr>
                <w:rFonts w:hint="eastAsia" w:ascii="仿宋" w:hAnsi="仿宋" w:cs="仿宋"/>
                <w:kern w:val="2"/>
                <w:sz w:val="21"/>
                <w:szCs w:val="21"/>
                <w:lang w:val="en-US" w:eastAsia="zh-CN" w:bidi="ar-SA"/>
              </w:rPr>
              <w:t>渭南高新区应急管理局截至目前对陕西恒盛诺德高科技有限公司、陕西渭河重化工有限责任公司、渭南高新区渭河洁能有限公司等企业进行了重大危险源专项检查，并下发了责令限期整改指令书，各单位均已整改完毕。下发</w:t>
            </w:r>
            <w:r>
              <w:rPr>
                <w:rFonts w:hint="eastAsia" w:ascii="仿宋" w:hAnsi="仿宋" w:cs="仿宋"/>
                <w:sz w:val="21"/>
                <w:szCs w:val="21"/>
                <w:lang w:val="en-US" w:eastAsia="zh-CN"/>
              </w:rPr>
              <w:t>《</w:t>
            </w:r>
            <w:r>
              <w:rPr>
                <w:rFonts w:hint="eastAsia" w:ascii="仿宋" w:hAnsi="仿宋" w:cs="仿宋"/>
                <w:kern w:val="2"/>
                <w:sz w:val="21"/>
                <w:szCs w:val="21"/>
                <w:lang w:val="en-US" w:eastAsia="zh-CN" w:bidi="ar-SA"/>
              </w:rPr>
              <w:t>〈关于做好当前及重点时段危险化学品领域安全生产工作〉的通知</w:t>
            </w:r>
            <w:r>
              <w:rPr>
                <w:rFonts w:hint="eastAsia" w:ascii="仿宋" w:hAnsi="仿宋" w:cs="仿宋"/>
                <w:sz w:val="21"/>
                <w:szCs w:val="21"/>
                <w:lang w:val="en-US" w:eastAsia="zh-CN"/>
              </w:rPr>
              <w:t>》</w:t>
            </w:r>
            <w:r>
              <w:rPr>
                <w:rFonts w:hint="eastAsia" w:ascii="仿宋" w:hAnsi="仿宋" w:cs="仿宋"/>
                <w:kern w:val="2"/>
                <w:sz w:val="21"/>
                <w:szCs w:val="21"/>
                <w:lang w:val="en-US" w:eastAsia="zh-CN" w:bidi="ar-SA"/>
              </w:rPr>
              <w:t>（</w:t>
            </w:r>
            <w:r>
              <w:rPr>
                <w:rFonts w:hint="eastAsia" w:ascii="仿宋" w:hAnsi="仿宋" w:cs="仿宋"/>
                <w:sz w:val="21"/>
                <w:szCs w:val="21"/>
                <w:lang w:val="en-US" w:eastAsia="zh-CN"/>
              </w:rPr>
              <w:t>渭高应急发〔2024〕25号</w:t>
            </w:r>
            <w:r>
              <w:rPr>
                <w:rFonts w:hint="eastAsia" w:ascii="仿宋" w:hAnsi="仿宋" w:cs="仿宋"/>
                <w:kern w:val="2"/>
                <w:sz w:val="21"/>
                <w:szCs w:val="21"/>
                <w:lang w:val="en-US" w:eastAsia="zh-CN" w:bidi="ar-SA"/>
              </w:rPr>
              <w:t>）</w:t>
            </w:r>
            <w:r>
              <w:rPr>
                <w:rFonts w:hint="eastAsia" w:ascii="仿宋" w:hAnsi="仿宋" w:cs="仿宋"/>
                <w:sz w:val="21"/>
                <w:szCs w:val="21"/>
                <w:lang w:val="en-US" w:eastAsia="zh-CN"/>
              </w:rPr>
              <w:t>、《关于转发〈渭南市应急管理局转发陕西省应急管理厅关于危险化学品领域生产安全事故的通报〉》（渭高应急发〔2024〕25号）、《</w:t>
            </w:r>
            <w:r>
              <w:rPr>
                <w:rFonts w:hint="eastAsia" w:ascii="仿宋" w:hAnsi="仿宋" w:cs="仿宋"/>
                <w:kern w:val="2"/>
                <w:sz w:val="21"/>
                <w:szCs w:val="21"/>
                <w:lang w:val="en-US" w:eastAsia="zh-CN" w:bidi="ar-SA"/>
              </w:rPr>
              <w:t>关于加强“五一”期间危险化学品领域安全生产工作</w:t>
            </w:r>
            <w:r>
              <w:rPr>
                <w:rFonts w:hint="eastAsia" w:ascii="仿宋" w:hAnsi="仿宋" w:cs="仿宋"/>
                <w:sz w:val="21"/>
                <w:szCs w:val="21"/>
                <w:lang w:val="en-US" w:eastAsia="zh-CN"/>
              </w:rPr>
              <w:t>》</w:t>
            </w:r>
            <w:r>
              <w:rPr>
                <w:rFonts w:hint="eastAsia" w:ascii="仿宋" w:hAnsi="仿宋" w:cs="仿宋"/>
                <w:kern w:val="2"/>
                <w:sz w:val="21"/>
                <w:szCs w:val="21"/>
                <w:lang w:val="en-US" w:eastAsia="zh-CN" w:bidi="ar-SA"/>
              </w:rPr>
              <w:t>的通知（</w:t>
            </w:r>
            <w:r>
              <w:rPr>
                <w:rFonts w:hint="eastAsia" w:ascii="仿宋" w:hAnsi="仿宋" w:cs="仿宋"/>
                <w:sz w:val="21"/>
                <w:szCs w:val="21"/>
                <w:lang w:val="en-US" w:eastAsia="zh-CN"/>
              </w:rPr>
              <w:t>渭高应急发〔2024〕21号</w:t>
            </w:r>
            <w:r>
              <w:rPr>
                <w:rFonts w:hint="eastAsia" w:ascii="仿宋" w:hAnsi="仿宋" w:cs="仿宋"/>
                <w:kern w:val="2"/>
                <w:sz w:val="21"/>
                <w:szCs w:val="21"/>
                <w:lang w:val="en-US" w:eastAsia="zh-CN" w:bidi="ar-SA"/>
              </w:rPr>
              <w:t>）</w:t>
            </w:r>
            <w:r>
              <w:rPr>
                <w:rFonts w:hint="eastAsia" w:ascii="仿宋" w:hAnsi="仿宋" w:cs="仿宋"/>
                <w:sz w:val="21"/>
                <w:szCs w:val="21"/>
                <w:lang w:val="en-US" w:eastAsia="zh-CN"/>
              </w:rPr>
              <w:t>、《</w:t>
            </w:r>
            <w:r>
              <w:rPr>
                <w:rFonts w:hint="eastAsia" w:ascii="仿宋" w:hAnsi="仿宋" w:cs="仿宋"/>
                <w:kern w:val="2"/>
                <w:sz w:val="21"/>
                <w:szCs w:val="21"/>
                <w:lang w:val="en-US" w:eastAsia="zh-CN" w:bidi="ar-SA"/>
              </w:rPr>
              <w:t>关于做好春节和“两会”期间危险化学品领域安全生产工作的通知</w:t>
            </w:r>
            <w:r>
              <w:rPr>
                <w:rFonts w:hint="eastAsia" w:ascii="仿宋" w:hAnsi="仿宋" w:cs="仿宋"/>
                <w:sz w:val="21"/>
                <w:szCs w:val="21"/>
                <w:lang w:val="en-US" w:eastAsia="zh-CN"/>
              </w:rPr>
              <w:t>》</w:t>
            </w:r>
            <w:r>
              <w:rPr>
                <w:rFonts w:hint="eastAsia" w:ascii="仿宋" w:hAnsi="仿宋" w:cs="仿宋"/>
                <w:kern w:val="2"/>
                <w:sz w:val="21"/>
                <w:szCs w:val="21"/>
                <w:lang w:val="en-US" w:eastAsia="zh-CN" w:bidi="ar-SA"/>
              </w:rPr>
              <w:t>（</w:t>
            </w:r>
            <w:r>
              <w:rPr>
                <w:rFonts w:hint="eastAsia" w:ascii="仿宋" w:hAnsi="仿宋" w:cs="仿宋"/>
                <w:sz w:val="21"/>
                <w:szCs w:val="21"/>
                <w:lang w:val="en-US" w:eastAsia="zh-CN"/>
              </w:rPr>
              <w:t>渭高应急发〔2024〕3号</w:t>
            </w:r>
            <w:r>
              <w:rPr>
                <w:rFonts w:hint="eastAsia" w:ascii="仿宋" w:hAnsi="仿宋" w:cs="仿宋"/>
                <w:kern w:val="2"/>
                <w:sz w:val="21"/>
                <w:szCs w:val="21"/>
                <w:lang w:val="en-US" w:eastAsia="zh-CN" w:bidi="ar-SA"/>
              </w:rPr>
              <w:t>）</w:t>
            </w:r>
            <w:r>
              <w:rPr>
                <w:rFonts w:hint="eastAsia" w:ascii="仿宋" w:hAnsi="仿宋" w:cs="仿宋"/>
                <w:sz w:val="21"/>
                <w:szCs w:val="21"/>
                <w:lang w:val="en-US" w:eastAsia="zh-CN"/>
              </w:rPr>
              <w:t>。每月下发危险化学品领域安全风险提示函。</w:t>
            </w:r>
          </w:p>
        </w:tc>
      </w:tr>
      <w:tr w14:paraId="1BE8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0" w:hRule="atLeast"/>
          <w:jc w:val="center"/>
        </w:trPr>
        <w:tc>
          <w:tcPr>
            <w:tcW w:w="622" w:type="dxa"/>
            <w:noWrap/>
            <w:vAlign w:val="center"/>
          </w:tcPr>
          <w:p w14:paraId="68672834">
            <w:pPr>
              <w:tabs>
                <w:tab w:val="left" w:pos="1588"/>
              </w:tabs>
              <w:bidi w:val="0"/>
              <w:spacing w:line="300" w:lineRule="exact"/>
              <w:ind w:left="0" w:firstLine="0"/>
              <w:jc w:val="center"/>
              <w:rPr>
                <w:rFonts w:hint="eastAsia" w:ascii="仿宋" w:hAnsi="仿宋" w:cs="仿宋"/>
                <w:kern w:val="2"/>
                <w:sz w:val="21"/>
                <w:szCs w:val="21"/>
                <w:vertAlign w:val="baseline"/>
                <w:lang w:val="en-US" w:eastAsia="zh-CN" w:bidi="ar-SA"/>
              </w:rPr>
            </w:pPr>
            <w:r>
              <w:rPr>
                <w:rFonts w:hint="eastAsia" w:ascii="仿宋" w:hAnsi="仿宋" w:cs="仿宋"/>
                <w:kern w:val="2"/>
                <w:sz w:val="21"/>
                <w:szCs w:val="21"/>
                <w:vertAlign w:val="baseline"/>
                <w:lang w:val="en-US" w:eastAsia="zh-CN" w:bidi="ar-SA"/>
              </w:rPr>
              <w:t>3</w:t>
            </w:r>
          </w:p>
        </w:tc>
        <w:tc>
          <w:tcPr>
            <w:tcW w:w="851" w:type="dxa"/>
            <w:noWrap/>
            <w:vAlign w:val="center"/>
          </w:tcPr>
          <w:p w14:paraId="535A073B">
            <w:pPr>
              <w:tabs>
                <w:tab w:val="left" w:pos="1588"/>
              </w:tabs>
              <w:bidi w:val="0"/>
              <w:spacing w:line="300" w:lineRule="exact"/>
              <w:jc w:val="left"/>
              <w:rPr>
                <w:rFonts w:hint="eastAsia" w:ascii="仿宋" w:hAnsi="仿宋" w:cs="仿宋"/>
                <w:sz w:val="21"/>
                <w:szCs w:val="21"/>
                <w:lang w:val="en-US" w:eastAsia="zh-CN"/>
              </w:rPr>
            </w:pPr>
            <w:r>
              <w:rPr>
                <w:rFonts w:hint="eastAsia" w:ascii="仿宋" w:hAnsi="仿宋" w:cs="仿宋"/>
                <w:sz w:val="21"/>
                <w:szCs w:val="21"/>
                <w:lang w:val="en-US" w:eastAsia="zh-CN" w:bidi="ar-SA"/>
              </w:rPr>
              <w:t>严格落实企业安全生产主体责任</w:t>
            </w:r>
          </w:p>
        </w:tc>
        <w:tc>
          <w:tcPr>
            <w:tcW w:w="3062" w:type="dxa"/>
            <w:noWrap/>
            <w:vAlign w:val="center"/>
          </w:tcPr>
          <w:p w14:paraId="0DF30E36">
            <w:pPr>
              <w:tabs>
                <w:tab w:val="left" w:pos="1588"/>
              </w:tabs>
              <w:spacing w:line="300" w:lineRule="exact"/>
              <w:ind w:firstLine="0"/>
              <w:jc w:val="left"/>
              <w:rPr>
                <w:rFonts w:hint="eastAsia" w:ascii="仿宋" w:hAnsi="仿宋" w:cs="仿宋"/>
                <w:sz w:val="21"/>
                <w:szCs w:val="21"/>
                <w:lang w:val="en-US" w:eastAsia="zh-CN"/>
              </w:rPr>
            </w:pPr>
            <w:r>
              <w:rPr>
                <w:rFonts w:hint="eastAsia" w:ascii="仿宋" w:hAnsi="仿宋" w:cs="仿宋"/>
                <w:sz w:val="21"/>
                <w:szCs w:val="21"/>
                <w:lang w:bidi="ar-SA"/>
              </w:rPr>
              <w:t>企业要建立健全并落实各项安全管理制度，扎实开展双重预防机制建设工作，全面辨识安全风险，深入排查治理</w:t>
            </w:r>
            <w:r>
              <w:rPr>
                <w:rFonts w:hint="eastAsia" w:ascii="仿宋" w:hAnsi="仿宋" w:cs="仿宋"/>
                <w:sz w:val="21"/>
                <w:szCs w:val="21"/>
                <w:lang w:eastAsia="zh-CN" w:bidi="ar-SA"/>
              </w:rPr>
              <w:t>设备设施“跑、冒、滴、露”“带病运行</w:t>
            </w:r>
            <w:r>
              <w:rPr>
                <w:rFonts w:hint="eastAsia" w:ascii="仿宋" w:hAnsi="仿宋" w:cs="仿宋"/>
                <w:sz w:val="21"/>
                <w:szCs w:val="21"/>
                <w:lang w:val="en-US" w:eastAsia="zh-CN" w:bidi="ar-SA"/>
              </w:rPr>
              <w:t>”等</w:t>
            </w:r>
            <w:r>
              <w:rPr>
                <w:rFonts w:hint="eastAsia" w:ascii="仿宋" w:hAnsi="仿宋" w:cs="仿宋"/>
                <w:sz w:val="21"/>
                <w:szCs w:val="21"/>
                <w:lang w:eastAsia="zh-CN" w:bidi="ar-SA"/>
              </w:rPr>
              <w:t>安全</w:t>
            </w:r>
            <w:r>
              <w:rPr>
                <w:rFonts w:hint="eastAsia" w:ascii="仿宋" w:hAnsi="仿宋" w:cs="仿宋"/>
                <w:sz w:val="21"/>
                <w:szCs w:val="21"/>
                <w:lang w:bidi="ar-SA"/>
              </w:rPr>
              <w:t>隐患；要完善安全教育培训和考核制度，落实新员工、特种设备作业人员、转岗换岗人员和一线员工的安全知识、操作技能培训，增强员工的安全意识和应急处置能力；加强对特种作业人员和特种设备的管理，</w:t>
            </w:r>
            <w:r>
              <w:rPr>
                <w:rFonts w:hint="eastAsia" w:ascii="仿宋" w:hAnsi="仿宋" w:cs="仿宋"/>
                <w:sz w:val="21"/>
                <w:szCs w:val="21"/>
                <w:lang w:val="en-US" w:eastAsia="zh-CN" w:bidi="ar-SA"/>
              </w:rPr>
              <w:t>配齐配足</w:t>
            </w:r>
            <w:r>
              <w:rPr>
                <w:rFonts w:hint="eastAsia" w:ascii="仿宋" w:hAnsi="仿宋" w:cs="仿宋"/>
                <w:sz w:val="21"/>
                <w:szCs w:val="21"/>
                <w:lang w:bidi="ar-SA"/>
              </w:rPr>
              <w:t>便携式有毒气体检测报警器及有效的个体防护用品，杜绝各类事故发生。</w:t>
            </w:r>
          </w:p>
        </w:tc>
        <w:tc>
          <w:tcPr>
            <w:tcW w:w="1243" w:type="dxa"/>
            <w:noWrap/>
            <w:vAlign w:val="center"/>
          </w:tcPr>
          <w:p w14:paraId="27BC1E19">
            <w:pPr>
              <w:tabs>
                <w:tab w:val="left" w:pos="1588"/>
              </w:tabs>
              <w:bidi w:val="0"/>
              <w:spacing w:line="300" w:lineRule="exact"/>
              <w:jc w:val="center"/>
              <w:rPr>
                <w:rFonts w:hint="eastAsia" w:ascii="仿宋" w:hAnsi="仿宋" w:cs="仿宋"/>
                <w:sz w:val="21"/>
                <w:szCs w:val="21"/>
                <w:lang w:val="en-US" w:eastAsia="zh-CN"/>
              </w:rPr>
            </w:pPr>
            <w:r>
              <w:rPr>
                <w:rFonts w:hint="eastAsia" w:ascii="仿宋" w:hAnsi="仿宋" w:cs="仿宋"/>
                <w:sz w:val="21"/>
                <w:szCs w:val="21"/>
                <w:lang w:val="en-US" w:eastAsia="zh-CN"/>
              </w:rPr>
              <w:t>陕西渭南陕西恒盛诺德高科技有限公司</w:t>
            </w:r>
          </w:p>
        </w:tc>
        <w:tc>
          <w:tcPr>
            <w:tcW w:w="9091" w:type="dxa"/>
            <w:noWrap/>
            <w:vAlign w:val="center"/>
          </w:tcPr>
          <w:p w14:paraId="3F2DBD58">
            <w:pPr>
              <w:tabs>
                <w:tab w:val="left" w:pos="1588"/>
              </w:tabs>
              <w:spacing w:line="300" w:lineRule="exact"/>
              <w:jc w:val="both"/>
              <w:rPr>
                <w:rFonts w:hint="eastAsia" w:ascii="仿宋" w:hAnsi="仿宋" w:cs="仿宋"/>
                <w:sz w:val="21"/>
                <w:szCs w:val="21"/>
                <w:lang w:val="en-US" w:eastAsia="zh-CN" w:bidi="ar-SA"/>
              </w:rPr>
            </w:pPr>
            <w:r>
              <w:rPr>
                <w:rFonts w:hint="eastAsia" w:ascii="仿宋" w:hAnsi="仿宋" w:cs="仿宋"/>
                <w:sz w:val="21"/>
                <w:szCs w:val="21"/>
                <w:lang w:val="en-US" w:eastAsia="zh-CN" w:bidi="ar-SA"/>
              </w:rPr>
              <w:t>1.2024年7月15日修订发布了安全生产责任制度、安全综合管理制度。2024年5月30日修订了操作规程。</w:t>
            </w:r>
          </w:p>
          <w:p w14:paraId="5767A643">
            <w:pPr>
              <w:tabs>
                <w:tab w:val="left" w:pos="1588"/>
              </w:tabs>
              <w:spacing w:line="300" w:lineRule="exact"/>
              <w:jc w:val="both"/>
              <w:rPr>
                <w:rFonts w:hint="eastAsia" w:ascii="仿宋" w:hAnsi="仿宋" w:cs="仿宋"/>
                <w:sz w:val="21"/>
                <w:szCs w:val="21"/>
                <w:lang w:val="en-US" w:eastAsia="zh-CN" w:bidi="ar-SA"/>
              </w:rPr>
            </w:pPr>
            <w:r>
              <w:rPr>
                <w:rFonts w:hint="eastAsia" w:ascii="仿宋" w:hAnsi="仿宋" w:cs="仿宋"/>
                <w:sz w:val="21"/>
                <w:szCs w:val="21"/>
                <w:lang w:val="en-US" w:eastAsia="zh-CN" w:bidi="ar-SA"/>
              </w:rPr>
              <w:t>2.企业双重预防机制已于2024年6月份在陕西省危险化学品双重预防信息系统中运行，但是仍然处于完善当中。四色图并未上传，人员定位、特种作业未上传。每年进行一次全面风险辨识。2024年4月份进行了风险辨识。每周由安环部牵头开展一次隐患排查，重大危险源由主要负责人牵头每月不少于一次开展隐患排查，遇节假日由周检代替隐患排查，排查出的问题下发给相关部门、车间，整改完毕安环部组织各部门车间进行隐患整改验收，验收合格后安环部登记建立隐患整改追踪记录表。</w:t>
            </w:r>
          </w:p>
          <w:p w14:paraId="7B399AE1">
            <w:pPr>
              <w:tabs>
                <w:tab w:val="left" w:pos="1588"/>
              </w:tabs>
              <w:spacing w:line="300" w:lineRule="exact"/>
              <w:jc w:val="both"/>
              <w:rPr>
                <w:rFonts w:hint="eastAsia" w:ascii="仿宋" w:hAnsi="仿宋" w:cs="仿宋"/>
                <w:sz w:val="21"/>
                <w:szCs w:val="21"/>
                <w:lang w:val="en-US" w:eastAsia="zh-CN" w:bidi="ar-SA"/>
              </w:rPr>
            </w:pPr>
            <w:r>
              <w:rPr>
                <w:rFonts w:hint="eastAsia" w:ascii="仿宋" w:hAnsi="仿宋" w:cs="仿宋"/>
                <w:sz w:val="21"/>
                <w:szCs w:val="21"/>
                <w:lang w:val="en-US" w:eastAsia="zh-CN" w:bidi="ar-SA"/>
              </w:rPr>
              <w:t>3.特种作业人员中高处作业、电工作业、焊工作业人员均具有特种作业操作证。公司配备了氯气、硫化氢两种便携式有毒气体检测仪共计160个，每年进行定期校验。各工种有不同的劳动防护用品配备标准，每月按期进行劳动防护用品的发放。劳动防护用品有：工作服、安全帽、安全鞋、绝缘鞋、耐酸雨鞋、绝缘手套、白大褂、乳胶手套、线手套、帆布手套、耐酸碱手套、线胶手套、防尘口罩、电弧手套、电弧光面具、防化服、耐酸碱围裙、肥皂、洗衣粉、防护眼镜、防护面罩、防毒半面罩、滤毒盒、滤毒罐、防噪耳塞等。</w:t>
            </w:r>
          </w:p>
          <w:p w14:paraId="45230BB5">
            <w:pPr>
              <w:tabs>
                <w:tab w:val="left" w:pos="1588"/>
              </w:tabs>
              <w:spacing w:line="300" w:lineRule="exact"/>
              <w:jc w:val="both"/>
              <w:rPr>
                <w:rFonts w:hint="eastAsia" w:ascii="仿宋" w:hAnsi="仿宋" w:cs="仿宋"/>
                <w:sz w:val="21"/>
                <w:szCs w:val="21"/>
                <w:lang w:val="en-US" w:eastAsia="zh-CN" w:bidi="ar-SA"/>
              </w:rPr>
            </w:pPr>
            <w:r>
              <w:rPr>
                <w:rFonts w:hint="eastAsia" w:ascii="仿宋" w:hAnsi="仿宋" w:cs="仿宋"/>
                <w:sz w:val="21"/>
                <w:szCs w:val="21"/>
                <w:lang w:val="en-US" w:eastAsia="zh-CN" w:bidi="ar-SA"/>
              </w:rPr>
              <w:t>4.需更新特种作业人员管理制度中特种作业的范围。（无危险化学品作业人员）。</w:t>
            </w:r>
          </w:p>
          <w:p w14:paraId="05992821">
            <w:pPr>
              <w:tabs>
                <w:tab w:val="left" w:pos="1588"/>
              </w:tabs>
              <w:spacing w:line="300" w:lineRule="exact"/>
              <w:jc w:val="both"/>
              <w:rPr>
                <w:rFonts w:hint="eastAsia" w:ascii="仿宋" w:hAnsi="仿宋" w:cs="仿宋"/>
                <w:sz w:val="21"/>
                <w:szCs w:val="21"/>
                <w:lang w:val="en-US" w:eastAsia="zh-CN" w:bidi="ar-SA"/>
              </w:rPr>
            </w:pPr>
            <w:r>
              <w:rPr>
                <w:rFonts w:hint="eastAsia" w:ascii="仿宋" w:hAnsi="仿宋" w:cs="仿宋"/>
                <w:sz w:val="21"/>
                <w:szCs w:val="21"/>
                <w:lang w:val="en-US" w:eastAsia="zh-CN" w:bidi="ar-SA"/>
              </w:rPr>
              <w:t>5.2024年3月30日下发了《关于下发2024年度危害识别与风险评价工作的通知》。</w:t>
            </w:r>
          </w:p>
          <w:p w14:paraId="324D2443">
            <w:pPr>
              <w:tabs>
                <w:tab w:val="left" w:pos="1588"/>
              </w:tabs>
              <w:spacing w:line="300" w:lineRule="exact"/>
              <w:ind w:firstLine="0"/>
              <w:jc w:val="both"/>
              <w:rPr>
                <w:rFonts w:hint="eastAsia" w:ascii="仿宋" w:hAnsi="仿宋" w:cs="仿宋"/>
                <w:sz w:val="21"/>
                <w:szCs w:val="21"/>
                <w:lang w:val="en-US" w:eastAsia="zh-CN"/>
              </w:rPr>
            </w:pPr>
            <w:r>
              <w:rPr>
                <w:rFonts w:hint="eastAsia" w:ascii="仿宋" w:hAnsi="仿宋" w:cs="仿宋"/>
                <w:sz w:val="21"/>
                <w:szCs w:val="21"/>
                <w:lang w:val="en-US" w:eastAsia="zh-CN" w:bidi="ar-SA"/>
              </w:rPr>
              <w:t>6.2024年3月27日入职李轲，2024年4月24日入职汪军旗，2024年8月7日入职朱家兴，2024年8月12日入职陈佳宝均进行了三级安全教育。培训了安全生产法律法规和规章，劳动安全卫生法律法规，本单位安全生产情况及安全生产基本知识，本单位安全生产规章制度、劳动安全卫生规章制度及状况，从业人员安全生产权利和义务，事故应急救援、事故应急预案演练及防范措施，车间生产特点、工艺及流程，主要设备的性能，安全技术规程和制度，防尘防毒设施的使用及安全注意事项等，自救互救、急救方法、疏散和现场紧急情况的处理，岗位安全操作规程，有关事故案例等知识。于2024年7月2日进行了“生命通道专题”培训，8月6日进行了“化工企业如何安全生产”培训，8月13日进行了“消防安全知识”培训，8月20日进行了“人员作业”培训，4月30日进行了“安全风险辨识评价与评估”，培训完成后均进行了效果评估。2024年4月12日进行了特殊作业监护人员培训，并进行了考试。</w:t>
            </w:r>
          </w:p>
        </w:tc>
      </w:tr>
      <w:tr w14:paraId="061F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noWrap/>
            <w:vAlign w:val="center"/>
          </w:tcPr>
          <w:p w14:paraId="5CB6A313">
            <w:pPr>
              <w:tabs>
                <w:tab w:val="left" w:pos="1588"/>
              </w:tabs>
              <w:bidi w:val="0"/>
              <w:spacing w:line="300" w:lineRule="exact"/>
              <w:ind w:left="0" w:firstLine="0"/>
              <w:jc w:val="center"/>
              <w:rPr>
                <w:rFonts w:hint="eastAsia" w:ascii="仿宋" w:hAnsi="仿宋" w:cs="仿宋"/>
                <w:kern w:val="2"/>
                <w:sz w:val="21"/>
                <w:szCs w:val="21"/>
                <w:vertAlign w:val="baseline"/>
                <w:lang w:val="en-US" w:eastAsia="zh-CN" w:bidi="ar-SA"/>
              </w:rPr>
            </w:pPr>
            <w:r>
              <w:rPr>
                <w:rFonts w:hint="eastAsia" w:ascii="仿宋" w:hAnsi="仿宋" w:cs="仿宋"/>
                <w:kern w:val="2"/>
                <w:sz w:val="21"/>
                <w:szCs w:val="21"/>
                <w:vertAlign w:val="baseline"/>
                <w:lang w:val="en-US" w:eastAsia="zh-CN" w:bidi="ar-SA"/>
              </w:rPr>
              <w:t>4</w:t>
            </w:r>
          </w:p>
        </w:tc>
        <w:tc>
          <w:tcPr>
            <w:tcW w:w="851" w:type="dxa"/>
            <w:noWrap/>
            <w:vAlign w:val="center"/>
          </w:tcPr>
          <w:p w14:paraId="25A0F5CF">
            <w:pPr>
              <w:tabs>
                <w:tab w:val="left" w:pos="1588"/>
              </w:tabs>
              <w:bidi w:val="0"/>
              <w:spacing w:line="300" w:lineRule="exact"/>
              <w:jc w:val="left"/>
              <w:rPr>
                <w:rFonts w:hint="eastAsia" w:ascii="仿宋" w:hAnsi="仿宋" w:cs="仿宋"/>
                <w:sz w:val="21"/>
                <w:szCs w:val="21"/>
                <w:lang w:val="en-US" w:eastAsia="zh-CN"/>
              </w:rPr>
            </w:pPr>
            <w:r>
              <w:rPr>
                <w:rFonts w:hint="eastAsia" w:ascii="仿宋" w:hAnsi="仿宋" w:cs="仿宋"/>
                <w:sz w:val="21"/>
                <w:szCs w:val="21"/>
                <w:lang w:val="en-US" w:eastAsia="zh-CN" w:bidi="ar-SA"/>
              </w:rPr>
              <w:t>不断提升应急救援能力</w:t>
            </w:r>
          </w:p>
        </w:tc>
        <w:tc>
          <w:tcPr>
            <w:tcW w:w="3062" w:type="dxa"/>
            <w:noWrap/>
            <w:vAlign w:val="center"/>
          </w:tcPr>
          <w:p w14:paraId="6D4E945A">
            <w:pPr>
              <w:tabs>
                <w:tab w:val="left" w:pos="1588"/>
              </w:tabs>
              <w:bidi w:val="0"/>
              <w:spacing w:line="280" w:lineRule="exact"/>
              <w:jc w:val="both"/>
              <w:rPr>
                <w:rFonts w:hint="eastAsia" w:ascii="仿宋" w:hAnsi="仿宋" w:cs="仿宋"/>
                <w:sz w:val="21"/>
                <w:szCs w:val="21"/>
                <w:lang w:val="en-US" w:eastAsia="zh-CN"/>
              </w:rPr>
            </w:pPr>
            <w:r>
              <w:rPr>
                <w:rFonts w:hint="eastAsia" w:ascii="仿宋" w:hAnsi="仿宋" w:cs="仿宋"/>
                <w:sz w:val="21"/>
                <w:szCs w:val="21"/>
                <w:lang w:val="en-US" w:eastAsia="zh-CN" w:bidi="ar-SA"/>
              </w:rPr>
              <w:t>企业要全方位开展在岗员工安全技能提升培训，要突出岗位风险教育，提升自救、互救等救援能力和现场处置等关键环节，增强教育培训针对性，坚决杜绝教育培训走过场，使每位员工安全生产意识真正入心入脑，坚决杜绝同类事故再次发生。企业要加大应急救援能力建设投入，强化应急预案演练，进一步细化完善应急预案和现场处置方案，通过定期开展事故应急救援演练和效果评估，提升应急演练的针对性、实战性，提高应急救援处置能力。</w:t>
            </w:r>
          </w:p>
        </w:tc>
        <w:tc>
          <w:tcPr>
            <w:tcW w:w="1243" w:type="dxa"/>
            <w:noWrap/>
            <w:vAlign w:val="center"/>
          </w:tcPr>
          <w:p w14:paraId="37549718">
            <w:pPr>
              <w:tabs>
                <w:tab w:val="left" w:pos="1588"/>
              </w:tabs>
              <w:bidi w:val="0"/>
              <w:spacing w:line="300" w:lineRule="exact"/>
              <w:jc w:val="center"/>
              <w:rPr>
                <w:rFonts w:hint="eastAsia" w:ascii="仿宋" w:hAnsi="仿宋" w:cs="仿宋"/>
                <w:sz w:val="21"/>
                <w:szCs w:val="21"/>
                <w:lang w:val="en-US" w:eastAsia="zh-CN"/>
              </w:rPr>
            </w:pPr>
            <w:r>
              <w:rPr>
                <w:rFonts w:hint="eastAsia" w:ascii="仿宋" w:hAnsi="仿宋" w:cs="仿宋"/>
                <w:sz w:val="21"/>
                <w:szCs w:val="21"/>
                <w:lang w:val="en-US" w:eastAsia="zh-CN"/>
              </w:rPr>
              <w:t>陕西渭南陕西恒盛诺德高科技有限公司</w:t>
            </w:r>
          </w:p>
        </w:tc>
        <w:tc>
          <w:tcPr>
            <w:tcW w:w="9091" w:type="dxa"/>
            <w:noWrap/>
            <w:vAlign w:val="center"/>
          </w:tcPr>
          <w:p w14:paraId="08A0A105">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2024年6月26日举行了硫化氢泄漏专项应急预案演练。6月1日举行了电子化学品车间双氧水紧急停电应急处置操作演练；5月28日举行了异噻车间氯气泄漏应急处置演练；5月20日进行了新材料车间氯化亚砜泄漏应急预案桌面演练；4月24日举行了锅炉闪爆应急处置演练；1月28日举行了硫化氢储罐阀门阀芯泄漏应急处置演练，各演练均进行了应急演练评估。</w:t>
            </w:r>
            <w:r>
              <w:rPr>
                <w:rFonts w:hint="eastAsia" w:ascii="仿宋" w:hAnsi="仿宋" w:cs="仿宋"/>
                <w:sz w:val="21"/>
                <w:szCs w:val="21"/>
                <w:lang w:val="en-US" w:eastAsia="zh-CN" w:bidi="ar-SA"/>
              </w:rPr>
              <w:t>9月3日进行了“应急预案教育培训”。该企业于2023年7月修订发布了生产安全事故应急预案，7月10日经过了评审，该预案于2023年11月22日在渭南市高新区应急管理局进行了备案，备案编号：61050220231015.</w:t>
            </w:r>
          </w:p>
          <w:p w14:paraId="34C9D853">
            <w:pPr>
              <w:tabs>
                <w:tab w:val="left" w:pos="1588"/>
              </w:tabs>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存在问题：1.个别兼职应急救援人员佩戴正压式空气呼吸器不够熟练，用时过长。2.厂区内逃生通道标识不清晰。3.部分人员无危险化学品安全作业人员特种作业操作证。4.个别安全管理人员对安管人员安全职责不够清楚。5.询问安环部长，不清楚风险辨识的评价方法。5.该公司应急预案体系图中未见和政府部门应急预案体系的衔接。</w:t>
            </w:r>
          </w:p>
        </w:tc>
      </w:tr>
      <w:tr w14:paraId="5A03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622" w:type="dxa"/>
            <w:noWrap/>
            <w:vAlign w:val="center"/>
          </w:tcPr>
          <w:p w14:paraId="072B28E1">
            <w:pPr>
              <w:tabs>
                <w:tab w:val="left" w:pos="1588"/>
              </w:tabs>
              <w:bidi w:val="0"/>
              <w:spacing w:line="300" w:lineRule="exact"/>
              <w:ind w:left="0" w:firstLine="0"/>
              <w:jc w:val="center"/>
              <w:rPr>
                <w:rFonts w:hint="eastAsia" w:ascii="仿宋" w:hAnsi="仿宋" w:cs="仿宋"/>
                <w:kern w:val="2"/>
                <w:sz w:val="21"/>
                <w:szCs w:val="21"/>
                <w:vertAlign w:val="baseline"/>
                <w:lang w:val="en-US" w:eastAsia="zh-CN" w:bidi="ar-SA"/>
              </w:rPr>
            </w:pPr>
            <w:r>
              <w:rPr>
                <w:rFonts w:hint="eastAsia" w:ascii="仿宋" w:hAnsi="仿宋" w:cs="仿宋"/>
                <w:kern w:val="2"/>
                <w:sz w:val="21"/>
                <w:szCs w:val="21"/>
                <w:vertAlign w:val="baseline"/>
                <w:lang w:val="en-US" w:eastAsia="zh-CN" w:bidi="ar-SA"/>
              </w:rPr>
              <w:t>5</w:t>
            </w:r>
          </w:p>
        </w:tc>
        <w:tc>
          <w:tcPr>
            <w:tcW w:w="851" w:type="dxa"/>
            <w:vMerge w:val="restart"/>
            <w:noWrap/>
            <w:vAlign w:val="center"/>
          </w:tcPr>
          <w:p w14:paraId="47B0C9A6">
            <w:pPr>
              <w:tabs>
                <w:tab w:val="left" w:pos="1588"/>
              </w:tabs>
              <w:bidi w:val="0"/>
              <w:spacing w:line="300" w:lineRule="exact"/>
              <w:jc w:val="left"/>
              <w:rPr>
                <w:rFonts w:hint="eastAsia" w:ascii="仿宋" w:hAnsi="仿宋" w:cs="仿宋"/>
                <w:sz w:val="21"/>
                <w:szCs w:val="21"/>
                <w:lang w:val="en-US" w:eastAsia="zh-CN"/>
              </w:rPr>
            </w:pPr>
            <w:r>
              <w:rPr>
                <w:rFonts w:hint="eastAsia" w:ascii="仿宋" w:hAnsi="仿宋" w:cs="仿宋"/>
                <w:sz w:val="21"/>
                <w:szCs w:val="21"/>
                <w:lang w:val="en-US" w:eastAsia="zh-CN"/>
              </w:rPr>
              <w:t>进一步加强安全监管能力建设</w:t>
            </w:r>
          </w:p>
        </w:tc>
        <w:tc>
          <w:tcPr>
            <w:tcW w:w="3062" w:type="dxa"/>
            <w:noWrap/>
            <w:vAlign w:val="center"/>
          </w:tcPr>
          <w:p w14:paraId="3B696C09">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涉及改革的相关开发区要加快机构改革进度，明确领导分工，夯实工作责任。</w:t>
            </w:r>
          </w:p>
        </w:tc>
        <w:tc>
          <w:tcPr>
            <w:tcW w:w="1243" w:type="dxa"/>
            <w:noWrap/>
            <w:vAlign w:val="center"/>
          </w:tcPr>
          <w:p w14:paraId="07B990DE">
            <w:pPr>
              <w:tabs>
                <w:tab w:val="left" w:pos="1588"/>
              </w:tabs>
              <w:bidi w:val="0"/>
              <w:spacing w:line="300" w:lineRule="exact"/>
              <w:jc w:val="left"/>
              <w:rPr>
                <w:rFonts w:hint="eastAsia" w:ascii="仿宋" w:hAnsi="仿宋" w:cs="仿宋"/>
                <w:sz w:val="21"/>
                <w:szCs w:val="21"/>
                <w:lang w:val="en-US" w:eastAsia="zh-CN"/>
              </w:rPr>
            </w:pPr>
            <w:r>
              <w:rPr>
                <w:rFonts w:hint="eastAsia" w:ascii="仿宋" w:hAnsi="仿宋" w:cs="仿宋"/>
                <w:sz w:val="21"/>
                <w:szCs w:val="21"/>
                <w:lang w:val="en-US" w:eastAsia="zh-CN"/>
              </w:rPr>
              <w:t>涉及改革的相关开发区</w:t>
            </w:r>
          </w:p>
        </w:tc>
        <w:tc>
          <w:tcPr>
            <w:tcW w:w="9091" w:type="dxa"/>
            <w:noWrap/>
            <w:vAlign w:val="center"/>
          </w:tcPr>
          <w:p w14:paraId="2FF6AA87">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事故发生后，高新区管委会加快机构改革进度，尽快实现“物理融合”，确保安全监管不断档，监管责任不悬空。2月份原高新区和经开区机构、人员深度融合，按照行业分布特点和就近就便监管原则，及时调整办公地点，市委常委组织部长兼任高新区党工委书记，进一步明确领导分工，夯实工作责任。</w:t>
            </w:r>
          </w:p>
          <w:p w14:paraId="73DBEBB0">
            <w:pPr>
              <w:tabs>
                <w:tab w:val="left" w:pos="1588"/>
              </w:tabs>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2023年4月19日中共渭南高新区工委办公室、渭南高新区管委会办公室联合召开关于调整区安全生产委员会成员和十一个安全生产专业委员会会议。</w:t>
            </w:r>
          </w:p>
          <w:p w14:paraId="3E377093">
            <w:pPr>
              <w:tabs>
                <w:tab w:val="left" w:pos="1588"/>
              </w:tabs>
              <w:spacing w:line="300" w:lineRule="exact"/>
              <w:jc w:val="both"/>
              <w:rPr>
                <w:rFonts w:hint="eastAsia" w:ascii="仿宋" w:hAnsi="仿宋" w:cs="仿宋"/>
                <w:sz w:val="21"/>
                <w:szCs w:val="21"/>
                <w:lang w:val="en-US" w:eastAsia="zh-CN"/>
              </w:rPr>
            </w:pPr>
            <w:r>
              <w:rPr>
                <w:rFonts w:hint="eastAsia" w:ascii="仿宋" w:hAnsi="仿宋" w:eastAsia="仿宋" w:cs="仿宋"/>
                <w:kern w:val="2"/>
                <w:sz w:val="21"/>
                <w:szCs w:val="21"/>
                <w:lang w:val="en-US" w:eastAsia="zh-CN" w:bidi="ar-SA"/>
              </w:rPr>
              <w:t>2024年4月9日高新区党工委、管委会下发通知关于调整党工委管委会领导分工的通知，其中翟华峰同志负责安全生产、防汛抗旱、应急抢险、城市建设管理工作。明确了领导分工，夯实了工作责任。</w:t>
            </w:r>
          </w:p>
        </w:tc>
      </w:tr>
      <w:tr w14:paraId="173E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622" w:type="dxa"/>
            <w:noWrap/>
            <w:vAlign w:val="center"/>
          </w:tcPr>
          <w:p w14:paraId="2E89CE29">
            <w:pPr>
              <w:tabs>
                <w:tab w:val="left" w:pos="1588"/>
              </w:tabs>
              <w:bidi w:val="0"/>
              <w:spacing w:line="300" w:lineRule="exact"/>
              <w:ind w:left="0" w:firstLine="0"/>
              <w:jc w:val="center"/>
              <w:rPr>
                <w:rFonts w:hint="eastAsia" w:ascii="仿宋" w:hAnsi="仿宋" w:cs="仿宋"/>
                <w:kern w:val="2"/>
                <w:sz w:val="21"/>
                <w:szCs w:val="21"/>
                <w:vertAlign w:val="baseline"/>
                <w:lang w:val="en-US" w:eastAsia="zh-CN" w:bidi="ar-SA"/>
              </w:rPr>
            </w:pPr>
            <w:r>
              <w:rPr>
                <w:rFonts w:hint="eastAsia" w:ascii="仿宋" w:hAnsi="仿宋" w:cs="仿宋"/>
                <w:kern w:val="2"/>
                <w:sz w:val="21"/>
                <w:szCs w:val="21"/>
                <w:vertAlign w:val="baseline"/>
                <w:lang w:val="en-US" w:eastAsia="zh-CN" w:bidi="ar-SA"/>
              </w:rPr>
              <w:t>6</w:t>
            </w:r>
          </w:p>
        </w:tc>
        <w:tc>
          <w:tcPr>
            <w:tcW w:w="851" w:type="dxa"/>
            <w:vMerge w:val="continue"/>
            <w:noWrap/>
            <w:vAlign w:val="center"/>
          </w:tcPr>
          <w:p w14:paraId="772F44C9">
            <w:pPr>
              <w:spacing w:line="300" w:lineRule="exact"/>
              <w:rPr>
                <w:rFonts w:hint="eastAsia" w:ascii="仿宋" w:hAnsi="仿宋" w:cs="仿宋"/>
                <w:sz w:val="21"/>
                <w:szCs w:val="21"/>
              </w:rPr>
            </w:pPr>
          </w:p>
        </w:tc>
        <w:tc>
          <w:tcPr>
            <w:tcW w:w="3062" w:type="dxa"/>
            <w:noWrap/>
            <w:vAlign w:val="center"/>
          </w:tcPr>
          <w:p w14:paraId="0C40FBBA">
            <w:pPr>
              <w:tabs>
                <w:tab w:val="left" w:pos="1588"/>
              </w:tabs>
              <w:bidi w:val="0"/>
              <w:spacing w:line="26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管委会层面要从政策、经费、人员等方面，配齐配强安全监管队伍，充实基层监督力量，确保监管责任不悬空、工作不断档。要积极创新监管方式，利用政府购买服务等方式，充分调动第三方技术服务机构的力量，持续提升危险化学品安全监管水平，增强监管效果。</w:t>
            </w:r>
          </w:p>
        </w:tc>
        <w:tc>
          <w:tcPr>
            <w:tcW w:w="1243" w:type="dxa"/>
            <w:noWrap/>
            <w:vAlign w:val="center"/>
          </w:tcPr>
          <w:p w14:paraId="3F6E455B">
            <w:pPr>
              <w:tabs>
                <w:tab w:val="left" w:pos="1588"/>
              </w:tabs>
              <w:bidi w:val="0"/>
              <w:spacing w:line="300" w:lineRule="exact"/>
              <w:jc w:val="left"/>
              <w:rPr>
                <w:rFonts w:hint="eastAsia" w:ascii="仿宋" w:hAnsi="仿宋" w:cs="仿宋"/>
                <w:sz w:val="21"/>
                <w:szCs w:val="21"/>
                <w:lang w:val="en-US" w:eastAsia="zh-CN"/>
              </w:rPr>
            </w:pPr>
            <w:r>
              <w:rPr>
                <w:rFonts w:hint="eastAsia" w:ascii="仿宋" w:hAnsi="仿宋" w:cs="仿宋"/>
                <w:sz w:val="21"/>
                <w:szCs w:val="21"/>
                <w:lang w:val="en-US" w:eastAsia="zh-CN"/>
              </w:rPr>
              <w:t>管委会</w:t>
            </w:r>
          </w:p>
        </w:tc>
        <w:tc>
          <w:tcPr>
            <w:tcW w:w="9091" w:type="dxa"/>
            <w:noWrap/>
            <w:vAlign w:val="center"/>
          </w:tcPr>
          <w:p w14:paraId="465A9130">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行业监管部门采取政府购买服务方式，利用第三方技术服务机构的力量，加强技术支撑，对重点行业实施不间断的技术指导和隐患排查。第三方机构常驻高新区应急管理局2人及2辆汽车辅助高新区应急管理局进行安全生产监管，在需要的情况下可以增加省库专家进行帮扶工作，利用第三方技术服务机构专家每季度对辖区内小微企业检查安全生产情况。</w:t>
            </w:r>
          </w:p>
          <w:p w14:paraId="0D48A439">
            <w:pPr>
              <w:tabs>
                <w:tab w:val="left" w:pos="1588"/>
              </w:tabs>
              <w:spacing w:line="300" w:lineRule="exact"/>
              <w:jc w:val="both"/>
              <w:rPr>
                <w:rFonts w:hint="eastAsia" w:ascii="仿宋" w:hAnsi="仿宋" w:cs="仿宋"/>
                <w:sz w:val="21"/>
                <w:szCs w:val="21"/>
                <w:lang w:val="en-US" w:eastAsia="zh-CN"/>
              </w:rPr>
            </w:pPr>
            <w:r>
              <w:rPr>
                <w:rFonts w:hint="eastAsia" w:ascii="仿宋" w:hAnsi="仿宋" w:eastAsia="仿宋" w:cs="仿宋"/>
                <w:kern w:val="2"/>
                <w:sz w:val="21"/>
                <w:szCs w:val="21"/>
                <w:lang w:val="en-US" w:eastAsia="zh-CN" w:bidi="ar-SA"/>
              </w:rPr>
              <w:t>2.高</w:t>
            </w:r>
            <w:r>
              <w:rPr>
                <w:rFonts w:hint="eastAsia" w:ascii="仿宋" w:hAnsi="仿宋" w:cs="仿宋"/>
                <w:kern w:val="2"/>
                <w:sz w:val="21"/>
                <w:szCs w:val="21"/>
                <w:lang w:val="en-US" w:eastAsia="zh-CN" w:bidi="ar-SA"/>
              </w:rPr>
              <w:t>新区</w:t>
            </w:r>
            <w:r>
              <w:rPr>
                <w:rFonts w:hint="eastAsia" w:ascii="仿宋" w:hAnsi="仿宋" w:eastAsia="仿宋" w:cs="仿宋"/>
                <w:kern w:val="2"/>
                <w:sz w:val="21"/>
                <w:szCs w:val="21"/>
                <w:lang w:val="en-US" w:eastAsia="zh-CN" w:bidi="ar-SA"/>
              </w:rPr>
              <w:t>管委会和原经开区管委会进行了融合，高新区应急管理局从原来27人编制增加到了36人，进一步增强了安全监管队伍。目前有2名临聘人员和2个公益性岗位承担了局机关的辅助性工作，将主要人员力量集中在了安全生产监管领域。</w:t>
            </w:r>
          </w:p>
        </w:tc>
      </w:tr>
      <w:tr w14:paraId="3452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3" w:hRule="atLeast"/>
          <w:jc w:val="center"/>
        </w:trPr>
        <w:tc>
          <w:tcPr>
            <w:tcW w:w="622" w:type="dxa"/>
            <w:noWrap/>
            <w:vAlign w:val="center"/>
          </w:tcPr>
          <w:p w14:paraId="42CA7F4F">
            <w:pPr>
              <w:tabs>
                <w:tab w:val="left" w:pos="1588"/>
              </w:tabs>
              <w:bidi w:val="0"/>
              <w:spacing w:line="300" w:lineRule="exact"/>
              <w:ind w:left="0" w:firstLine="0"/>
              <w:jc w:val="center"/>
              <w:rPr>
                <w:rFonts w:hint="eastAsia" w:ascii="仿宋" w:hAnsi="仿宋" w:cs="仿宋"/>
                <w:kern w:val="2"/>
                <w:sz w:val="21"/>
                <w:szCs w:val="21"/>
                <w:vertAlign w:val="baseline"/>
                <w:lang w:val="en-US" w:eastAsia="zh-CN" w:bidi="ar-SA"/>
              </w:rPr>
            </w:pPr>
            <w:r>
              <w:rPr>
                <w:rFonts w:hint="eastAsia" w:ascii="仿宋" w:hAnsi="仿宋" w:cs="仿宋"/>
                <w:kern w:val="2"/>
                <w:sz w:val="21"/>
                <w:szCs w:val="21"/>
                <w:vertAlign w:val="baseline"/>
                <w:lang w:val="en-US" w:eastAsia="zh-CN" w:bidi="ar-SA"/>
              </w:rPr>
              <w:t>7</w:t>
            </w:r>
          </w:p>
        </w:tc>
        <w:tc>
          <w:tcPr>
            <w:tcW w:w="851" w:type="dxa"/>
            <w:noWrap/>
            <w:vAlign w:val="center"/>
          </w:tcPr>
          <w:p w14:paraId="583BB2B3">
            <w:pPr>
              <w:tabs>
                <w:tab w:val="left" w:pos="1588"/>
              </w:tabs>
              <w:bidi w:val="0"/>
              <w:spacing w:line="300" w:lineRule="exact"/>
              <w:jc w:val="left"/>
              <w:rPr>
                <w:rFonts w:hint="eastAsia" w:ascii="仿宋" w:hAnsi="仿宋" w:cs="仿宋"/>
                <w:sz w:val="21"/>
                <w:szCs w:val="21"/>
                <w:lang w:val="en-US" w:eastAsia="zh-CN"/>
              </w:rPr>
            </w:pPr>
            <w:r>
              <w:rPr>
                <w:rFonts w:hint="eastAsia" w:ascii="仿宋" w:hAnsi="仿宋" w:cs="仿宋"/>
                <w:sz w:val="21"/>
                <w:szCs w:val="21"/>
                <w:lang w:val="en-US" w:eastAsia="zh-CN"/>
              </w:rPr>
              <w:t>严格落实安全生产监管执法检查</w:t>
            </w:r>
          </w:p>
        </w:tc>
        <w:tc>
          <w:tcPr>
            <w:tcW w:w="3062" w:type="dxa"/>
            <w:noWrap/>
            <w:vAlign w:val="center"/>
          </w:tcPr>
          <w:p w14:paraId="48DC53E9">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市县安全监管部门要切实加强对企业安全监管执法检查，突出有毒有害环境作业事中事后监督检查等，要深入企业生产作业一线，聚焦易发事故环节和风险高、不放心的重点企业，提高执法检查精准性，确保查细、查深、查透，严防走形式、走过场。要强化严惩重罚，对发现的违法违规行为，要坚决立案查处，依规依纪依法追究相关责任者的责任。要严格按照“隐患大排查、问题大整治”专项行动要求，持续开展问题隐患排查治理，确保不留盲区。</w:t>
            </w:r>
          </w:p>
        </w:tc>
        <w:tc>
          <w:tcPr>
            <w:tcW w:w="1243" w:type="dxa"/>
            <w:noWrap/>
            <w:vAlign w:val="center"/>
          </w:tcPr>
          <w:p w14:paraId="21176063">
            <w:pPr>
              <w:tabs>
                <w:tab w:val="left" w:pos="1588"/>
              </w:tabs>
              <w:bidi w:val="0"/>
              <w:spacing w:line="300" w:lineRule="exact"/>
              <w:jc w:val="left"/>
              <w:rPr>
                <w:rFonts w:hint="eastAsia" w:ascii="仿宋" w:hAnsi="仿宋" w:cs="仿宋"/>
                <w:sz w:val="21"/>
                <w:szCs w:val="21"/>
                <w:lang w:val="en-US" w:eastAsia="zh-CN"/>
              </w:rPr>
            </w:pPr>
            <w:r>
              <w:rPr>
                <w:rFonts w:hint="eastAsia" w:ascii="仿宋" w:hAnsi="仿宋" w:cs="仿宋"/>
                <w:sz w:val="21"/>
                <w:szCs w:val="21"/>
                <w:lang w:val="en-US" w:eastAsia="zh-CN"/>
              </w:rPr>
              <w:t>市县安全监管部门</w:t>
            </w:r>
          </w:p>
        </w:tc>
        <w:tc>
          <w:tcPr>
            <w:tcW w:w="9091" w:type="dxa"/>
            <w:noWrap/>
            <w:vAlign w:val="center"/>
          </w:tcPr>
          <w:p w14:paraId="5750FE5E">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eastAsia="仿宋" w:cs="仿宋"/>
                <w:b/>
                <w:sz w:val="21"/>
                <w:szCs w:val="21"/>
                <w:lang w:val="en-US" w:eastAsia="zh-CN"/>
              </w:rPr>
              <w:t>一是</w:t>
            </w:r>
            <w:r>
              <w:rPr>
                <w:rFonts w:hint="eastAsia" w:ascii="仿宋" w:hAnsi="仿宋" w:cs="仿宋"/>
                <w:sz w:val="21"/>
                <w:szCs w:val="21"/>
                <w:lang w:val="en-US" w:eastAsia="zh-CN"/>
              </w:rPr>
              <w:t>精准执法。市县安全监管部门深入企业生产作业一线，聚焦易发事故环节和风险高、不放心的重点企业，提高执法检查精准性，确保查细、查深、查透，严防走形式、走过场。市安委办充分利用交叉执法检查成果，及时督导落实整改。截至目前，渭南市共排查一般隐患23548项，已整改22284项，整改率94.6%；重大隐患674项，已整改611项，整改率90.7%。按照“一隐患一档案”要求，分县市区、分行业领域编号建档。</w:t>
            </w:r>
            <w:r>
              <w:rPr>
                <w:rFonts w:hint="eastAsia" w:ascii="仿宋" w:hAnsi="仿宋" w:eastAsia="仿宋" w:cs="仿宋"/>
                <w:b/>
                <w:sz w:val="21"/>
                <w:szCs w:val="21"/>
                <w:lang w:val="en-US" w:eastAsia="zh-CN"/>
              </w:rPr>
              <w:t>二是</w:t>
            </w:r>
            <w:r>
              <w:rPr>
                <w:rFonts w:hint="eastAsia" w:ascii="仿宋" w:hAnsi="仿宋" w:cs="仿宋"/>
                <w:sz w:val="21"/>
                <w:szCs w:val="21"/>
                <w:lang w:val="en-US" w:eastAsia="zh-CN"/>
              </w:rPr>
              <w:t>严格执法。6月份以来已立案226件，行政处罚311.8万元；9-10月份已完成立案143件，行政处罚32.7万元，约谈企业26家，问责4人。</w:t>
            </w:r>
            <w:r>
              <w:rPr>
                <w:rFonts w:hint="eastAsia" w:ascii="仿宋" w:hAnsi="仿宋" w:eastAsia="仿宋" w:cs="仿宋"/>
                <w:b/>
                <w:sz w:val="21"/>
                <w:szCs w:val="21"/>
                <w:lang w:val="en-US" w:eastAsia="zh-CN"/>
              </w:rPr>
              <w:t>三是</w:t>
            </w:r>
            <w:r>
              <w:rPr>
                <w:rFonts w:hint="eastAsia" w:ascii="仿宋" w:hAnsi="仿宋" w:cs="仿宋"/>
                <w:sz w:val="21"/>
                <w:szCs w:val="21"/>
                <w:lang w:val="en-US" w:eastAsia="zh-CN"/>
              </w:rPr>
              <w:t>及时开展“回头看”督导检查。市工作专班督促煤矿、危险化学品、建筑施工等重大隐患集中的行业领域，开展两轮次整改“回头看”现场核查36项已整改重大隐患整改情况，对4项整改质量不高的重大隐患要求重新整改，目前已完成整改任务。</w:t>
            </w:r>
          </w:p>
        </w:tc>
      </w:tr>
      <w:tr w14:paraId="1144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14:paraId="542F6C9C">
            <w:pPr>
              <w:tabs>
                <w:tab w:val="left" w:pos="1588"/>
              </w:tabs>
              <w:bidi w:val="0"/>
              <w:spacing w:line="300" w:lineRule="exact"/>
              <w:ind w:left="0" w:firstLine="0"/>
              <w:jc w:val="center"/>
              <w:rPr>
                <w:rFonts w:hint="eastAsia" w:ascii="仿宋" w:hAnsi="仿宋" w:cs="仿宋"/>
                <w:kern w:val="2"/>
                <w:sz w:val="21"/>
                <w:szCs w:val="21"/>
                <w:vertAlign w:val="baseline"/>
                <w:lang w:val="en-US" w:eastAsia="zh-CN" w:bidi="ar-SA"/>
              </w:rPr>
            </w:pPr>
            <w:r>
              <w:rPr>
                <w:rFonts w:hint="eastAsia" w:ascii="仿宋" w:hAnsi="仿宋" w:cs="仿宋"/>
                <w:kern w:val="2"/>
                <w:sz w:val="21"/>
                <w:szCs w:val="21"/>
                <w:vertAlign w:val="baseline"/>
                <w:lang w:val="en-US" w:eastAsia="zh-CN" w:bidi="ar-SA"/>
              </w:rPr>
              <w:t>8</w:t>
            </w:r>
          </w:p>
        </w:tc>
        <w:tc>
          <w:tcPr>
            <w:tcW w:w="851" w:type="dxa"/>
            <w:noWrap/>
            <w:vAlign w:val="center"/>
          </w:tcPr>
          <w:p w14:paraId="4B215167">
            <w:pPr>
              <w:tabs>
                <w:tab w:val="left" w:pos="1588"/>
              </w:tabs>
              <w:bidi w:val="0"/>
              <w:spacing w:line="300" w:lineRule="exact"/>
              <w:jc w:val="left"/>
              <w:rPr>
                <w:rFonts w:hint="eastAsia" w:ascii="仿宋" w:hAnsi="仿宋" w:cs="仿宋"/>
                <w:sz w:val="21"/>
                <w:szCs w:val="21"/>
                <w:lang w:val="en-US" w:eastAsia="zh-CN"/>
              </w:rPr>
            </w:pPr>
          </w:p>
        </w:tc>
        <w:tc>
          <w:tcPr>
            <w:tcW w:w="3062" w:type="dxa"/>
            <w:noWrap/>
            <w:vAlign w:val="center"/>
          </w:tcPr>
          <w:p w14:paraId="1A226D71">
            <w:pPr>
              <w:tabs>
                <w:tab w:val="left" w:pos="1588"/>
              </w:tabs>
              <w:bidi w:val="0"/>
              <w:spacing w:line="300" w:lineRule="exact"/>
              <w:jc w:val="left"/>
              <w:rPr>
                <w:rFonts w:hint="eastAsia" w:ascii="仿宋" w:hAnsi="仿宋" w:cs="仿宋"/>
                <w:sz w:val="21"/>
                <w:szCs w:val="21"/>
                <w:lang w:val="en-US" w:eastAsia="zh-CN"/>
              </w:rPr>
            </w:pPr>
            <w:r>
              <w:rPr>
                <w:rFonts w:hint="eastAsia" w:ascii="仿宋" w:hAnsi="仿宋" w:cs="仿宋"/>
                <w:b w:val="0"/>
                <w:bCs w:val="0"/>
                <w:sz w:val="21"/>
                <w:szCs w:val="21"/>
                <w:lang w:val="en-US" w:eastAsia="zh-CN"/>
              </w:rPr>
              <w:t>辖区内同类型事故整改情况。</w:t>
            </w:r>
          </w:p>
        </w:tc>
        <w:tc>
          <w:tcPr>
            <w:tcW w:w="1243" w:type="dxa"/>
            <w:noWrap/>
            <w:vAlign w:val="center"/>
          </w:tcPr>
          <w:p w14:paraId="0059D4EF">
            <w:pPr>
              <w:tabs>
                <w:tab w:val="left" w:pos="1588"/>
              </w:tabs>
              <w:bidi w:val="0"/>
              <w:spacing w:line="300" w:lineRule="exact"/>
              <w:jc w:val="left"/>
              <w:rPr>
                <w:rFonts w:hint="eastAsia" w:ascii="仿宋" w:hAnsi="仿宋" w:cs="仿宋"/>
                <w:sz w:val="21"/>
                <w:szCs w:val="21"/>
                <w:lang w:val="en-US" w:eastAsia="zh-CN"/>
              </w:rPr>
            </w:pPr>
          </w:p>
        </w:tc>
        <w:tc>
          <w:tcPr>
            <w:tcW w:w="9091" w:type="dxa"/>
            <w:noWrap/>
            <w:vAlign w:val="center"/>
          </w:tcPr>
          <w:p w14:paraId="324C5E89">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查看了陕西渭河煤化工集团有限责任公司对陕西恒盛诺德高科技有限公司“11·25”较大中毒事故的学习教育情况，该公司在2022年12月2日下发了通知，学习了陕西化工集团《关于深刻汲取事故教训切实做好年末安全生产工作的通知》（陕西化工司发〔2022〕206号）要求，深刻汲取陕西恒盛诺德高科技有限公司“11·25”较大中毒事故教训，进一步守牢安全生产防线，切实加强企业安全生产主体责任落实，坚决防范和遏制各类安全事故。公司各车间、班组进行了学习。后陕西恒盛诺德高科技有限公司“11·25”较大中毒事故第二次定性后又学习了陕西恒盛诺德高科技有限公司“11·25”硫化氢中毒事故警示教育片。</w:t>
            </w:r>
          </w:p>
        </w:tc>
      </w:tr>
    </w:tbl>
    <w:p w14:paraId="67508326">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10D17"/>
    <w:rsid w:val="0E410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Char"/>
    <w:basedOn w:val="3"/>
    <w:next w:val="1"/>
    <w:qFormat/>
    <w:uiPriority w:val="0"/>
    <w:rPr>
      <w:rFonts w:ascii="Times New Roman" w:hAnsi="Times New Roman"/>
      <w:szCs w:val="20"/>
    </w:rPr>
  </w:style>
  <w:style w:type="paragraph" w:styleId="3">
    <w:name w:val="Document Map"/>
    <w:basedOn w:val="1"/>
    <w:next w:val="4"/>
    <w:uiPriority w:val="0"/>
    <w:rPr>
      <w:rFonts w:ascii="宋体" w:eastAsia="宋体" w:cs="Times New Roman"/>
      <w:sz w:val="18"/>
      <w:szCs w:val="18"/>
    </w:rPr>
  </w:style>
  <w:style w:type="paragraph" w:styleId="4">
    <w:name w:val="toc 5"/>
    <w:basedOn w:val="1"/>
    <w:next w:val="1"/>
    <w:qFormat/>
    <w:uiPriority w:val="0"/>
    <w:pPr>
      <w:ind w:left="1680"/>
    </w:pPr>
  </w:style>
  <w:style w:type="paragraph" w:styleId="5">
    <w:name w:val="Body Text"/>
    <w:basedOn w:val="1"/>
    <w:next w:val="1"/>
    <w:qFormat/>
    <w:uiPriority w:val="0"/>
    <w:pPr>
      <w:spacing w:line="560" w:lineRule="exact"/>
      <w:ind w:firstLine="200" w:firstLineChars="200"/>
    </w:pPr>
    <w:rPr>
      <w:rFonts w:ascii="Times New Roman" w:hAnsi="Times New Roman" w:eastAsia="仿宋_GB2312" w:cs="Times New Roman"/>
      <w:szCs w:val="22"/>
    </w:rPr>
  </w:style>
  <w:style w:type="paragraph" w:styleId="6">
    <w:name w:val="Normal (Web)"/>
    <w:next w:val="1"/>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paragraph" w:customStyle="1" w:styleId="9">
    <w:name w:val="正文首行缩进 21"/>
    <w:next w:val="6"/>
    <w:qFormat/>
    <w:uiPriority w:val="0"/>
    <w:pPr>
      <w:widowControl w:val="0"/>
      <w:ind w:left="200" w:leftChars="200" w:firstLine="200" w:firstLineChars="200"/>
      <w:jc w:val="both"/>
    </w:pPr>
    <w:rPr>
      <w:rFonts w:ascii="Calibri" w:hAnsi="Calibri" w:eastAsia="仿宋" w:cs="Arial"/>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2025-02-19T01:29:00Z</dcterms:created>
  <dc:creator>word科科～</dc:creator>
  <cp:lastModifiedBy>word科科～</cp:lastModifiedBy>
  <dcterms:modified xsi:type="dcterms:W3CDTF">2025-02-19T01:30:06Z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ECB40B7225704363AD6A32572D0A4076_11</vt:lpwstr>
  </property>
  <property fmtid="{D5CDD505-2E9C-101B-9397-08002B2CF9AE}" pid="4" name="KSOTemplateDocerSaveRecord">
    <vt:lpwstr>eyJoZGlkIjoiNzFhNDgyZTBlMGU5NjA3NDU3ZGQ3YzIwMjc0YzNmMDgiLCJ1c2VySWQiOiIzMDgxMTM4MTMifQ==</vt:lpwstr>
  </property>
</Properties>
</file>